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旺铝五金制品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08</w:t>
      </w:r>
      <w:r>
        <w:rPr>
          <w:rFonts w:hint="eastAsia" w:ascii="Times New Roman"/>
          <w:sz w:val="24"/>
          <w:szCs w:val="24"/>
        </w:rPr>
        <w:t>月</w:t>
      </w:r>
      <w:r>
        <w:rPr>
          <w:rFonts w:hint="eastAsia" w:ascii="Times New Roman"/>
          <w:sz w:val="24"/>
          <w:szCs w:val="24"/>
          <w:lang w:val="en-US" w:eastAsia="zh-CN"/>
        </w:rPr>
        <w:t>19</w:t>
      </w:r>
      <w:r>
        <w:rPr>
          <w:rFonts w:hint="eastAsia" w:ascii="Times New Roman"/>
          <w:sz w:val="24"/>
          <w:szCs w:val="24"/>
        </w:rPr>
        <w:t>日东莞市</w:t>
      </w:r>
      <w:r>
        <w:rPr>
          <w:rFonts w:hint="eastAsia" w:ascii="Times New Roman"/>
          <w:sz w:val="24"/>
          <w:szCs w:val="24"/>
          <w:lang w:eastAsia="zh-CN"/>
        </w:rPr>
        <w:t>旺铝五金制品</w:t>
      </w:r>
      <w:r>
        <w:rPr>
          <w:rFonts w:hint="eastAsia" w:ascii="Times New Roman"/>
          <w:sz w:val="24"/>
          <w:szCs w:val="24"/>
        </w:rPr>
        <w:t>有限公司根据东莞市</w:t>
      </w:r>
      <w:r>
        <w:rPr>
          <w:rFonts w:hint="eastAsia" w:ascii="Times New Roman"/>
          <w:sz w:val="24"/>
          <w:szCs w:val="24"/>
          <w:lang w:eastAsia="zh-CN"/>
        </w:rPr>
        <w:t>旺铝五金制品</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旺铝五金制品</w:t>
      </w:r>
      <w:r>
        <w:rPr>
          <w:rFonts w:hint="eastAsia" w:cs="Times New Roman"/>
        </w:rPr>
        <w:t>有限公司位于</w:t>
      </w:r>
      <w:r>
        <w:rPr>
          <w:rFonts w:hint="eastAsia" w:cs="Times New Roman"/>
          <w:color w:val="000000"/>
        </w:rPr>
        <w:t>东莞市</w:t>
      </w:r>
      <w:r>
        <w:rPr>
          <w:rFonts w:hint="eastAsia" w:cs="Times New Roman"/>
          <w:color w:val="000000"/>
          <w:lang w:eastAsia="zh-CN"/>
        </w:rPr>
        <w:t>虎门镇北栅凤兴</w:t>
      </w:r>
      <w:r>
        <w:rPr>
          <w:rFonts w:hint="eastAsia" w:cs="Times New Roman"/>
          <w:color w:val="000000"/>
          <w:lang w:val="en-US" w:eastAsia="zh-CN"/>
        </w:rPr>
        <w:t>2路6号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49</w:t>
      </w:r>
      <w:r>
        <w:rPr>
          <w:rFonts w:cs="Times New Roman"/>
          <w:bCs/>
          <w:color w:val="000000"/>
        </w:rPr>
        <w:t>′</w:t>
      </w:r>
      <w:r>
        <w:rPr>
          <w:rFonts w:hint="eastAsia" w:cs="Times New Roman"/>
          <w:bCs/>
          <w:color w:val="000000"/>
          <w:lang w:val="en-US" w:eastAsia="zh-CN"/>
        </w:rPr>
        <w:t>42.12</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42</w:t>
      </w:r>
      <w:r>
        <w:rPr>
          <w:rFonts w:cs="Times New Roman"/>
          <w:bCs/>
          <w:color w:val="000000"/>
        </w:rPr>
        <w:t>′</w:t>
      </w:r>
      <w:r>
        <w:rPr>
          <w:rFonts w:hint="eastAsia" w:cs="Times New Roman"/>
          <w:bCs/>
          <w:color w:val="000000"/>
          <w:lang w:val="en-US" w:eastAsia="zh-CN"/>
        </w:rPr>
        <w:t>17.93</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3500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3500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2</w:t>
      </w:r>
      <w:r>
        <w:rPr>
          <w:rFonts w:cs="Times New Roman"/>
        </w:rPr>
        <w:t>00</w:t>
      </w:r>
      <w:r>
        <w:rPr>
          <w:rFonts w:hint="eastAsia" w:cs="Times New Roman"/>
        </w:rPr>
        <w:t>万元，设有员工</w:t>
      </w:r>
      <w:r>
        <w:rPr>
          <w:rFonts w:hint="eastAsia" w:cs="Times New Roman"/>
          <w:lang w:val="en-US" w:eastAsia="zh-CN"/>
        </w:rPr>
        <w:t>30</w:t>
      </w:r>
      <w:r>
        <w:rPr>
          <w:rFonts w:hint="eastAsia" w:cs="Times New Roman"/>
        </w:rPr>
        <w:t>人，主要</w:t>
      </w:r>
      <w:r>
        <w:rPr>
          <w:rFonts w:hint="eastAsia" w:cs="Times New Roman"/>
          <w:lang w:eastAsia="zh-CN"/>
        </w:rPr>
        <w:t>加工生产铝管、五金配件</w:t>
      </w:r>
      <w:r>
        <w:rPr>
          <w:rFonts w:hint="eastAsia" w:cs="Times New Roman"/>
        </w:rPr>
        <w:t>，年</w:t>
      </w:r>
      <w:r>
        <w:rPr>
          <w:rFonts w:hint="eastAsia" w:cs="Times New Roman"/>
          <w:lang w:eastAsia="zh-CN"/>
        </w:rPr>
        <w:t>加工生产铝管、五金配件</w:t>
      </w:r>
      <w:r>
        <w:rPr>
          <w:rFonts w:hint="eastAsia" w:cs="Times New Roman"/>
          <w:lang w:val="en-US" w:eastAsia="zh-CN"/>
        </w:rPr>
        <w:t>700吨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旺铝五金制品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03</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旺铝五金制品</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4579</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4</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4</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2</w:t>
      </w:r>
      <w:r>
        <w:rPr>
          <w:rFonts w:ascii="Times New Roman" w:hAnsi="Times New Roman"/>
          <w:sz w:val="24"/>
        </w:rPr>
        <w:t>00</w:t>
      </w:r>
      <w:r>
        <w:rPr>
          <w:rFonts w:hint="eastAsia" w:ascii="Times New Roman"/>
          <w:sz w:val="24"/>
        </w:rPr>
        <w:t>万元，其中环保投资为</w:t>
      </w:r>
      <w:r>
        <w:rPr>
          <w:rFonts w:hint="eastAsia" w:ascii="Times New Roman" w:hAnsi="Times New Roman"/>
          <w:sz w:val="24"/>
          <w:lang w:val="en-US" w:eastAsia="zh-CN"/>
        </w:rPr>
        <w:t>4</w:t>
      </w:r>
      <w:r>
        <w:rPr>
          <w:rFonts w:hint="eastAsia" w:ascii="Times New Roman"/>
          <w:sz w:val="24"/>
        </w:rPr>
        <w:t>万元，占总投资的</w:t>
      </w:r>
      <w:r>
        <w:rPr>
          <w:rFonts w:hint="eastAsia" w:ascii="Times New Roman" w:hAnsi="Times New Roman"/>
          <w:sz w:val="24"/>
          <w:lang w:val="en-US" w:eastAsia="zh-CN"/>
        </w:rPr>
        <w:t>2</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不排放生产性废水。冷却用水不添加任何药剂，循环使用，不外排；研磨废水(15t/a)经固定的</w:t>
      </w:r>
      <w:r>
        <w:rPr>
          <w:rFonts w:hint="eastAsia" w:ascii="宋体" w:hAnsi="宋体" w:cs="宋体"/>
          <w:sz w:val="24"/>
          <w:szCs w:val="24"/>
          <w:lang w:eastAsia="zh-CN"/>
        </w:rPr>
        <w:t>水槽</w:t>
      </w:r>
      <w:r>
        <w:rPr>
          <w:rFonts w:ascii="宋体" w:hAnsi="宋体" w:eastAsia="宋体" w:cs="宋体"/>
          <w:sz w:val="24"/>
          <w:szCs w:val="24"/>
        </w:rPr>
        <w:t>收集设施收集后交给有资质的单位处理。</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天然气燃烧废气经收集后</w:t>
      </w:r>
      <w:r>
        <w:rPr>
          <w:rFonts w:hint="eastAsia" w:ascii="宋体" w:hAnsi="宋体" w:cs="宋体"/>
          <w:sz w:val="24"/>
          <w:szCs w:val="24"/>
          <w:lang w:eastAsia="zh-CN"/>
        </w:rPr>
        <w:t>直接由管道引至</w:t>
      </w:r>
      <w:r>
        <w:rPr>
          <w:rFonts w:ascii="宋体" w:hAnsi="宋体" w:eastAsia="宋体" w:cs="宋体"/>
          <w:sz w:val="24"/>
          <w:szCs w:val="24"/>
        </w:rPr>
        <w:t>高空排放，废气排放执行广东省《大气污染物排放限值》(DB44/27-2001)第二时段二级标准要求。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不排放生产性废水。冷却用水不添加任何药剂，循环使用，不外排；研磨废水(15t/a)经固定的</w:t>
      </w:r>
      <w:r>
        <w:rPr>
          <w:rFonts w:hint="eastAsia" w:ascii="宋体" w:hAnsi="宋体" w:cs="宋体"/>
          <w:sz w:val="24"/>
          <w:szCs w:val="24"/>
          <w:lang w:eastAsia="zh-CN"/>
        </w:rPr>
        <w:t>水槽</w:t>
      </w:r>
      <w:r>
        <w:rPr>
          <w:rFonts w:ascii="宋体" w:hAnsi="宋体" w:eastAsia="宋体" w:cs="宋体"/>
          <w:sz w:val="24"/>
          <w:szCs w:val="24"/>
        </w:rPr>
        <w:t>收集设施收集后交给有资质的单位处理。</w:t>
      </w:r>
    </w:p>
    <w:p>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 （DB44/26-2001）第二时段三级标准后排入市政截污管网，引至东莞市虎门宁洲污水处理厂处理。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90814002</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rPr>
          <w:rFonts w:hint="eastAsia"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天然气燃烧废气经收集后</w:t>
      </w:r>
      <w:r>
        <w:rPr>
          <w:rFonts w:hint="eastAsia" w:ascii="宋体" w:hAnsi="宋体" w:cs="宋体"/>
          <w:sz w:val="24"/>
          <w:szCs w:val="24"/>
          <w:lang w:eastAsia="zh-CN"/>
        </w:rPr>
        <w:t>直接由管道引至</w:t>
      </w:r>
      <w:r>
        <w:rPr>
          <w:rFonts w:ascii="宋体" w:hAnsi="宋体" w:eastAsia="宋体" w:cs="宋体"/>
          <w:sz w:val="24"/>
          <w:szCs w:val="24"/>
        </w:rPr>
        <w:t>高空排放，废气排放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广东省《大气污染物排放限值》(DB44/27-2001)第二时段二级标准要求。</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90814002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90814002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项目</w:t>
      </w:r>
      <w:r>
        <w:rPr>
          <w:rFonts w:ascii="宋体" w:hAnsi="宋体" w:eastAsia="宋体" w:cs="宋体"/>
          <w:sz w:val="24"/>
          <w:szCs w:val="24"/>
        </w:rPr>
        <w:t>不排放生产性废水。冷却用水不添加任何药剂，循环使用，不外排；研磨废水经固定的</w:t>
      </w:r>
      <w:r>
        <w:rPr>
          <w:rFonts w:hint="eastAsia" w:ascii="宋体" w:hAnsi="宋体" w:cs="宋体"/>
          <w:sz w:val="24"/>
          <w:szCs w:val="24"/>
          <w:lang w:eastAsia="zh-CN"/>
        </w:rPr>
        <w:t>水槽</w:t>
      </w:r>
      <w:r>
        <w:rPr>
          <w:rFonts w:ascii="宋体" w:hAnsi="宋体" w:eastAsia="宋体" w:cs="宋体"/>
          <w:sz w:val="24"/>
          <w:szCs w:val="24"/>
        </w:rPr>
        <w:t>收集设施收集后交给有资质的单位处理。生活污水经</w:t>
      </w:r>
      <w:r>
        <w:rPr>
          <w:rFonts w:hint="eastAsia" w:ascii="宋体" w:hAnsi="宋体" w:cs="宋体"/>
          <w:sz w:val="24"/>
          <w:szCs w:val="24"/>
          <w:lang w:eastAsia="zh-CN"/>
        </w:rPr>
        <w:t>三级化粪池</w:t>
      </w:r>
      <w:r>
        <w:rPr>
          <w:rFonts w:ascii="宋体" w:hAnsi="宋体" w:eastAsia="宋体" w:cs="宋体"/>
          <w:sz w:val="24"/>
          <w:szCs w:val="24"/>
        </w:rPr>
        <w:t>处理后排入市政截污管网，引至东莞市虎门宁洲污水处理厂处理。</w:t>
      </w:r>
      <w:r>
        <w:rPr>
          <w:rFonts w:hint="eastAsia" w:ascii="宋体" w:hAnsi="宋体" w:cs="宋体"/>
          <w:sz w:val="24"/>
          <w:szCs w:val="24"/>
          <w:lang w:eastAsia="zh-CN"/>
        </w:rPr>
        <w:t>项目</w:t>
      </w:r>
      <w:r>
        <w:rPr>
          <w:rFonts w:ascii="宋体" w:hAnsi="宋体" w:eastAsia="宋体" w:cs="宋体"/>
          <w:sz w:val="24"/>
          <w:szCs w:val="24"/>
        </w:rPr>
        <w:t>天然气燃烧废气经收集后</w:t>
      </w:r>
      <w:r>
        <w:rPr>
          <w:rFonts w:hint="eastAsia" w:ascii="宋体" w:hAnsi="宋体" w:cs="宋体"/>
          <w:sz w:val="24"/>
          <w:szCs w:val="24"/>
          <w:lang w:eastAsia="zh-CN"/>
        </w:rPr>
        <w:t>直接由管道引至</w:t>
      </w:r>
      <w:r>
        <w:rPr>
          <w:rFonts w:ascii="宋体" w:hAnsi="宋体" w:eastAsia="宋体" w:cs="宋体"/>
          <w:sz w:val="24"/>
          <w:szCs w:val="24"/>
        </w:rPr>
        <w:t>高空排放，</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旺铝五金制品</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sz w:val="24"/>
          <w:szCs w:val="24"/>
          <w:u w:val="single"/>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08-19</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旺铝五金制品</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bookmarkStart w:id="0" w:name="_GoBack"/>
            <w:bookmarkEnd w:id="0"/>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DE32979"/>
    <w:rsid w:val="0FCE5A89"/>
    <w:rsid w:val="114C068B"/>
    <w:rsid w:val="123D1278"/>
    <w:rsid w:val="12D9070B"/>
    <w:rsid w:val="19627BC8"/>
    <w:rsid w:val="1A2A0674"/>
    <w:rsid w:val="1B2025A9"/>
    <w:rsid w:val="22C43CA5"/>
    <w:rsid w:val="26547E6C"/>
    <w:rsid w:val="2D686495"/>
    <w:rsid w:val="39D75F5B"/>
    <w:rsid w:val="3B885DD3"/>
    <w:rsid w:val="3EE00D17"/>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2019-08-16T08:49:45Z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