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精锋电工机械</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精锋电工机械</w:t>
      </w:r>
      <w:r>
        <w:rPr>
          <w:rFonts w:hint="eastAsia" w:ascii="Times New Roman"/>
          <w:sz w:val="24"/>
          <w:szCs w:val="24"/>
        </w:rPr>
        <w:t>有限公司根据东莞市</w:t>
      </w:r>
      <w:r>
        <w:rPr>
          <w:rFonts w:hint="eastAsia" w:ascii="Times New Roman"/>
          <w:sz w:val="24"/>
          <w:szCs w:val="24"/>
          <w:lang w:eastAsia="zh-CN"/>
        </w:rPr>
        <w:t>精锋电工机械</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精锋电工机械</w:t>
      </w:r>
      <w:r>
        <w:rPr>
          <w:rFonts w:hint="eastAsia" w:cs="Times New Roman"/>
        </w:rPr>
        <w:t>有限公司位于</w:t>
      </w:r>
      <w:r>
        <w:rPr>
          <w:rFonts w:hint="eastAsia" w:cs="Times New Roman"/>
          <w:color w:val="000000"/>
        </w:rPr>
        <w:t>东莞市</w:t>
      </w:r>
      <w:r>
        <w:rPr>
          <w:rFonts w:hint="eastAsia" w:cs="Times New Roman"/>
          <w:color w:val="000000"/>
          <w:lang w:eastAsia="zh-CN"/>
        </w:rPr>
        <w:t>虎门镇白沙社区五村创兴路一楼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2.37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7.54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40</w:t>
      </w:r>
      <w:r>
        <w:rPr>
          <w:rFonts w:hint="eastAsia" w:cs="Times New Roman"/>
        </w:rPr>
        <w:t>人，主要</w:t>
      </w:r>
      <w:r>
        <w:rPr>
          <w:rFonts w:hint="eastAsia" w:cs="Times New Roman"/>
          <w:lang w:eastAsia="zh-CN"/>
        </w:rPr>
        <w:t>加工生产押出机、绕线机</w:t>
      </w:r>
      <w:r>
        <w:rPr>
          <w:rFonts w:hint="eastAsia" w:cs="Times New Roman"/>
        </w:rPr>
        <w:t>，年</w:t>
      </w:r>
      <w:r>
        <w:rPr>
          <w:rFonts w:hint="eastAsia" w:cs="Times New Roman"/>
          <w:lang w:eastAsia="zh-CN"/>
        </w:rPr>
        <w:t>加工生产压铸机</w:t>
      </w:r>
      <w:r>
        <w:rPr>
          <w:rFonts w:hint="eastAsia" w:cs="Times New Roman"/>
          <w:lang w:val="en-US" w:eastAsia="zh-CN"/>
        </w:rPr>
        <w:t>60套、绕线机60套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精锋电工机械</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08</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精锋电工机械</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8571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20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不排放生产性废水。切削液混合液循环使用，不外排。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喷漆、晾干工序设置在密闭车间内，产生的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“漆雾过滤棉</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Ⅱ时段排气筒排放限值要求；开料工序、焊接工序产生的废气排放执行广东省《大气污染物排放限值》（DB44/27-2001）第二时段无组织排放监控浓度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不排放生产性废水。切削液混合液循环使用，不外排。</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20190522002</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喷漆、晾干工序设置在密闭车间内，产生的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“漆雾过滤棉</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广东省《家具制造行业挥发性有机化合物排放标准》（DB44/814-2010）第Ⅱ时段排气筒排放限值要求；开料工序、焊接工序产生的废气排放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20190522002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20190522002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不排放生产性废水。切削液混合液循环使用，不外排。</w:t>
      </w: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w:t>
      </w:r>
      <w:r>
        <w:rPr>
          <w:rFonts w:ascii="宋体" w:hAnsi="宋体" w:eastAsia="宋体" w:cs="宋体"/>
          <w:sz w:val="24"/>
          <w:szCs w:val="24"/>
        </w:rPr>
        <w:t>喷漆、晾干工序设置在密闭车间内，产生的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“漆雾过滤棉</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高空排放开料工序、焊接工序产生的废气排放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精锋电工机械</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精锋电工机械</w:t>
      </w:r>
      <w:bookmarkStart w:id="0" w:name="_GoBack"/>
      <w:bookmarkEnd w:id="0"/>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C347513"/>
    <w:rsid w:val="0D343BE4"/>
    <w:rsid w:val="0DDE1527"/>
    <w:rsid w:val="0DE32979"/>
    <w:rsid w:val="0FCE5A89"/>
    <w:rsid w:val="114C068B"/>
    <w:rsid w:val="123D1278"/>
    <w:rsid w:val="12D9070B"/>
    <w:rsid w:val="19627BC8"/>
    <w:rsid w:val="1A2A0674"/>
    <w:rsid w:val="1B2025A9"/>
    <w:rsid w:val="22C43CA5"/>
    <w:rsid w:val="26547E6C"/>
    <w:rsid w:val="29792A99"/>
    <w:rsid w:val="2D686495"/>
    <w:rsid w:val="39D75F5B"/>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2019-08-06T02:41:31Z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