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both"/>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奇文塑胶五金</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7</w:t>
      </w:r>
      <w:r>
        <w:rPr>
          <w:rFonts w:hint="eastAsia" w:ascii="Times New Roman"/>
          <w:sz w:val="24"/>
          <w:szCs w:val="24"/>
        </w:rPr>
        <w:t>月</w:t>
      </w:r>
      <w:r>
        <w:rPr>
          <w:rFonts w:hint="eastAsia" w:ascii="Times New Roman"/>
          <w:sz w:val="24"/>
          <w:szCs w:val="24"/>
          <w:lang w:val="en-US" w:eastAsia="zh-CN"/>
        </w:rPr>
        <w:t>24</w:t>
      </w:r>
      <w:r>
        <w:rPr>
          <w:rFonts w:hint="eastAsia" w:ascii="Times New Roman"/>
          <w:sz w:val="24"/>
          <w:szCs w:val="24"/>
        </w:rPr>
        <w:t>日东莞市</w:t>
      </w:r>
      <w:r>
        <w:rPr>
          <w:rFonts w:hint="eastAsia" w:ascii="Times New Roman"/>
          <w:sz w:val="24"/>
          <w:szCs w:val="24"/>
          <w:lang w:eastAsia="zh-CN"/>
        </w:rPr>
        <w:t>奇文塑胶五金</w:t>
      </w:r>
      <w:r>
        <w:rPr>
          <w:rFonts w:hint="eastAsia" w:ascii="Times New Roman"/>
          <w:sz w:val="24"/>
          <w:szCs w:val="24"/>
        </w:rPr>
        <w:t>有限公司根据</w:t>
      </w:r>
      <w:r>
        <w:rPr>
          <w:rFonts w:hint="eastAsia" w:ascii="Times New Roman"/>
          <w:sz w:val="24"/>
          <w:szCs w:val="24"/>
          <w:lang w:eastAsia="zh-CN"/>
        </w:rPr>
        <w:t>广东省</w:t>
      </w:r>
      <w:r>
        <w:rPr>
          <w:rFonts w:hint="eastAsia" w:ascii="Times New Roman"/>
          <w:sz w:val="24"/>
          <w:szCs w:val="24"/>
        </w:rPr>
        <w:t>东莞市</w:t>
      </w:r>
      <w:r>
        <w:rPr>
          <w:rFonts w:hint="eastAsia" w:ascii="Times New Roman"/>
          <w:sz w:val="24"/>
          <w:szCs w:val="24"/>
          <w:lang w:eastAsia="zh-CN"/>
        </w:rPr>
        <w:t>奇文塑胶五金</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奇文塑胶五金</w:t>
      </w:r>
      <w:r>
        <w:rPr>
          <w:rFonts w:hint="eastAsia" w:cs="Times New Roman"/>
        </w:rPr>
        <w:t>有限公司位于</w:t>
      </w:r>
      <w:r>
        <w:rPr>
          <w:rFonts w:hint="eastAsia" w:cs="Times New Roman"/>
          <w:lang w:eastAsia="zh-CN"/>
        </w:rPr>
        <w:t>广东省</w:t>
      </w:r>
      <w:r>
        <w:rPr>
          <w:rFonts w:hint="eastAsia" w:cs="Times New Roman"/>
          <w:color w:val="000000"/>
        </w:rPr>
        <w:t>东莞市</w:t>
      </w:r>
      <w:r>
        <w:rPr>
          <w:rFonts w:hint="eastAsia" w:cs="Times New Roman"/>
          <w:color w:val="000000"/>
          <w:lang w:eastAsia="zh-CN"/>
        </w:rPr>
        <w:t>长安镇新民新丰路</w:t>
      </w:r>
      <w:r>
        <w:rPr>
          <w:rFonts w:hint="eastAsia" w:cs="Times New Roman"/>
          <w:color w:val="000000"/>
          <w:lang w:val="en-US" w:eastAsia="zh-CN"/>
        </w:rPr>
        <w:t>9号1号楼601</w:t>
      </w:r>
      <w:r>
        <w:rPr>
          <w:rFonts w:hint="eastAsia" w:cs="Times New Roman"/>
          <w:bCs/>
          <w:color w:val="000000"/>
        </w:rPr>
        <w:t>（北纬</w:t>
      </w:r>
      <w:r>
        <w:rPr>
          <w:rFonts w:cs="Times New Roman"/>
          <w:bCs/>
          <w:color w:val="000000"/>
        </w:rPr>
        <w:t>22°</w:t>
      </w:r>
      <w:r>
        <w:rPr>
          <w:rFonts w:hint="eastAsia" w:cs="Times New Roman"/>
          <w:bCs/>
          <w:color w:val="000000"/>
          <w:lang w:val="en-US" w:eastAsia="zh-CN"/>
        </w:rPr>
        <w:t>45</w:t>
      </w:r>
      <w:r>
        <w:rPr>
          <w:rFonts w:cs="Times New Roman"/>
          <w:bCs/>
          <w:color w:val="000000"/>
        </w:rPr>
        <w:t>′</w:t>
      </w:r>
      <w:r>
        <w:rPr>
          <w:rFonts w:hint="eastAsia" w:cs="Times New Roman"/>
          <w:bCs/>
          <w:color w:val="000000"/>
          <w:lang w:val="en-US" w:eastAsia="zh-CN"/>
        </w:rPr>
        <w:t>4.57</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46</w:t>
      </w:r>
      <w:r>
        <w:rPr>
          <w:rFonts w:cs="Times New Roman"/>
          <w:bCs/>
          <w:color w:val="000000"/>
        </w:rPr>
        <w:t>′</w:t>
      </w:r>
      <w:r>
        <w:rPr>
          <w:rFonts w:hint="eastAsia" w:cs="Times New Roman"/>
          <w:bCs/>
          <w:color w:val="000000"/>
          <w:lang w:val="en-US" w:eastAsia="zh-CN"/>
        </w:rPr>
        <w:t>11.60</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1400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1400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50</w:t>
      </w:r>
      <w:r>
        <w:rPr>
          <w:rFonts w:hint="eastAsia" w:cs="Times New Roman"/>
        </w:rPr>
        <w:t>万元，设有员工</w:t>
      </w:r>
      <w:r>
        <w:rPr>
          <w:rFonts w:hint="eastAsia" w:cs="Times New Roman"/>
          <w:lang w:val="en-US" w:eastAsia="zh-CN"/>
        </w:rPr>
        <w:t>50</w:t>
      </w:r>
      <w:r>
        <w:rPr>
          <w:rFonts w:hint="eastAsia" w:cs="Times New Roman"/>
        </w:rPr>
        <w:t>人，主要从事</w:t>
      </w:r>
      <w:r>
        <w:rPr>
          <w:rFonts w:hint="eastAsia" w:cs="Times New Roman"/>
          <w:lang w:eastAsia="zh-CN"/>
        </w:rPr>
        <w:t>电子烟管的加工</w:t>
      </w:r>
      <w:r>
        <w:rPr>
          <w:rFonts w:hint="eastAsia" w:cs="Times New Roman"/>
        </w:rPr>
        <w:t>生产，年</w:t>
      </w:r>
      <w:bookmarkStart w:id="0" w:name="_GoBack"/>
      <w:bookmarkEnd w:id="0"/>
      <w:r>
        <w:rPr>
          <w:rFonts w:hint="eastAsia" w:cs="Times New Roman"/>
          <w:lang w:eastAsia="zh-CN"/>
        </w:rPr>
        <w:t>产电子烟管</w:t>
      </w:r>
      <w:r>
        <w:rPr>
          <w:rFonts w:hint="eastAsia" w:cs="Times New Roman"/>
          <w:lang w:val="en-US" w:eastAsia="zh-CN"/>
        </w:rPr>
        <w:t>1800万支</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奇文塑胶五金</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04</w:t>
      </w:r>
      <w:r>
        <w:rPr>
          <w:rFonts w:hint="eastAsia" w:cs="Times New Roman"/>
          <w:color w:val="000000"/>
        </w:rPr>
        <w:t>月委托</w:t>
      </w:r>
      <w:r>
        <w:rPr>
          <w:rFonts w:hint="eastAsia" w:hAnsi="宋体" w:cs="Times New Roman"/>
          <w:bCs/>
          <w:color w:val="000000"/>
          <w:lang w:eastAsia="zh-CN"/>
        </w:rPr>
        <w:t>广西圣川环保工程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奇文塑胶五金</w:t>
      </w:r>
      <w:r>
        <w:rPr>
          <w:rFonts w:hint="eastAsia" w:cs="Times New Roman"/>
          <w:color w:val="000000"/>
        </w:rPr>
        <w:t>有限公司建设项目环境影响报告表》，并通过了东莞市环保局</w:t>
      </w:r>
      <w:r>
        <w:rPr>
          <w:rFonts w:hint="eastAsia" w:cs="Times New Roman"/>
          <w:color w:val="000000"/>
          <w:lang w:eastAsia="zh-CN"/>
        </w:rPr>
        <w:t>长安</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9321</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6</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7</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50</w:t>
      </w:r>
      <w:r>
        <w:rPr>
          <w:rFonts w:hint="eastAsia" w:ascii="Times New Roman"/>
          <w:sz w:val="24"/>
        </w:rPr>
        <w:t>万元，其中环保投资为</w:t>
      </w:r>
      <w:r>
        <w:rPr>
          <w:rFonts w:hint="eastAsia" w:ascii="Times New Roman" w:hAnsi="Times New Roman"/>
          <w:sz w:val="24"/>
          <w:lang w:val="en-US" w:eastAsia="zh-CN"/>
        </w:rPr>
        <w:t>10</w:t>
      </w:r>
      <w:r>
        <w:rPr>
          <w:rFonts w:hint="eastAsia" w:ascii="Times New Roman"/>
          <w:sz w:val="24"/>
        </w:rPr>
        <w:t>万元，占总投资的</w:t>
      </w:r>
      <w:r>
        <w:rPr>
          <w:rFonts w:hint="eastAsia" w:ascii="Times New Roman" w:hAnsi="Times New Roman"/>
          <w:sz w:val="24"/>
          <w:lang w:val="en-US" w:eastAsia="zh-CN"/>
        </w:rPr>
        <w:t>20</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w:t>
      </w:r>
      <w:r>
        <w:rPr>
          <w:rFonts w:hint="eastAsia" w:ascii="Times New Roman"/>
          <w:sz w:val="24"/>
          <w:szCs w:val="24"/>
          <w:lang w:eastAsia="zh-CN"/>
        </w:rPr>
        <w:t>本</w:t>
      </w:r>
      <w:r>
        <w:rPr>
          <w:rFonts w:hint="eastAsia" w:ascii="Times New Roman"/>
          <w:sz w:val="24"/>
          <w:szCs w:val="24"/>
        </w:rPr>
        <w:t>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项目</w:t>
      </w:r>
      <w:r>
        <w:rPr>
          <w:rFonts w:hint="eastAsia" w:ascii="宋体" w:hAnsi="宋体" w:eastAsia="宋体" w:cs="宋体"/>
          <w:sz w:val="24"/>
          <w:szCs w:val="24"/>
        </w:rPr>
        <w:t>生产过程中的给排水管</w:t>
      </w:r>
      <w:r>
        <w:rPr>
          <w:rFonts w:hint="eastAsia" w:ascii="宋体" w:hAnsi="宋体" w:eastAsia="宋体" w:cs="宋体"/>
          <w:sz w:val="24"/>
          <w:szCs w:val="24"/>
          <w:lang w:eastAsia="zh-CN"/>
        </w:rPr>
        <w:t>经</w:t>
      </w:r>
      <w:r>
        <w:rPr>
          <w:rFonts w:hint="eastAsia" w:ascii="宋体" w:hAnsi="宋体" w:eastAsia="宋体" w:cs="宋体"/>
          <w:sz w:val="24"/>
          <w:szCs w:val="24"/>
        </w:rPr>
        <w:t>规范建设，实施专管供水，安装计量装置，执行给排水水量平衡台账管理制度。研磨废水（6.48吨/年）、超声波清洗废水（10.37吨/年）、水帘柜废水（3.89吨/年）、水喷淋废水（2吨/年）经固定的</w:t>
      </w:r>
      <w:r>
        <w:rPr>
          <w:rFonts w:hint="eastAsia" w:ascii="宋体" w:hAnsi="宋体" w:eastAsia="宋体" w:cs="宋体"/>
          <w:sz w:val="24"/>
          <w:szCs w:val="24"/>
          <w:lang w:eastAsia="zh-CN"/>
        </w:rPr>
        <w:t>废水桶（</w:t>
      </w:r>
      <w:r>
        <w:rPr>
          <w:rFonts w:hint="eastAsia" w:ascii="宋体" w:hAnsi="宋体" w:eastAsia="宋体" w:cs="宋体"/>
          <w:sz w:val="24"/>
          <w:szCs w:val="24"/>
          <w:lang w:val="en-US" w:eastAsia="zh-CN"/>
        </w:rPr>
        <w:t>2个废水桶，容量各1吨</w:t>
      </w:r>
      <w:r>
        <w:rPr>
          <w:rFonts w:hint="eastAsia" w:ascii="宋体" w:hAnsi="宋体" w:eastAsia="宋体" w:cs="宋体"/>
          <w:sz w:val="24"/>
          <w:szCs w:val="24"/>
          <w:lang w:eastAsia="zh-CN"/>
        </w:rPr>
        <w:t>）</w:t>
      </w:r>
      <w:r>
        <w:rPr>
          <w:rFonts w:hint="eastAsia" w:ascii="宋体" w:hAnsi="宋体" w:eastAsia="宋体" w:cs="宋体"/>
          <w:sz w:val="24"/>
          <w:szCs w:val="24"/>
        </w:rPr>
        <w:t>收集设施收集后交给有资质的单位处理。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项目生活污水经</w:t>
      </w:r>
      <w:r>
        <w:rPr>
          <w:rFonts w:hint="eastAsia" w:ascii="宋体" w:hAnsi="宋体" w:eastAsia="宋体" w:cs="宋体"/>
          <w:sz w:val="24"/>
          <w:szCs w:val="24"/>
          <w:lang w:eastAsia="zh-CN"/>
        </w:rPr>
        <w:t>三级化粪池</w:t>
      </w:r>
      <w:r>
        <w:rPr>
          <w:rFonts w:hint="eastAsia" w:ascii="宋体" w:hAnsi="宋体" w:eastAsia="宋体" w:cs="宋体"/>
          <w:sz w:val="24"/>
          <w:szCs w:val="24"/>
        </w:rPr>
        <w:t>处理</w:t>
      </w:r>
      <w:r>
        <w:rPr>
          <w:rFonts w:hint="eastAsia" w:ascii="宋体" w:hAnsi="宋体" w:eastAsia="宋体" w:cs="宋体"/>
          <w:sz w:val="24"/>
          <w:szCs w:val="24"/>
          <w:lang w:eastAsia="zh-CN"/>
        </w:rPr>
        <w:t>后</w:t>
      </w:r>
      <w:r>
        <w:rPr>
          <w:rFonts w:hint="eastAsia" w:ascii="宋体" w:hAnsi="宋体" w:eastAsia="宋体" w:cs="宋体"/>
          <w:sz w:val="24"/>
          <w:szCs w:val="24"/>
        </w:rPr>
        <w:t>达到广东省《水污染物排放限值》（DB44/26-2001）第二时段三级标准后排入市政截污管网，引至城镇污水处理厂处理。</w:t>
      </w:r>
    </w:p>
    <w:p>
      <w:pPr>
        <w:spacing w:line="360" w:lineRule="auto"/>
        <w:ind w:firstLine="482" w:firstLineChars="200"/>
        <w:outlineLvl w:val="0"/>
        <w:rPr>
          <w:rFonts w:hint="eastAsia" w:ascii="宋体" w:hAnsi="宋体" w:eastAsia="宋体" w:cs="宋体"/>
          <w:b/>
          <w:sz w:val="24"/>
          <w:szCs w:val="24"/>
          <w:lang w:eastAsia="zh-CN"/>
        </w:rPr>
      </w:pPr>
      <w:r>
        <w:rPr>
          <w:rFonts w:hint="eastAsia" w:ascii="宋体" w:hAnsi="宋体" w:eastAsia="宋体" w:cs="宋体"/>
          <w:b/>
          <w:sz w:val="24"/>
          <w:szCs w:val="24"/>
        </w:rPr>
        <w:t>（二）废气</w:t>
      </w:r>
    </w:p>
    <w:p>
      <w:pPr>
        <w:tabs>
          <w:tab w:val="left" w:pos="616"/>
        </w:tabs>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项目喷漆、烘烤、丝印、移印、烘干工序</w:t>
      </w:r>
      <w:r>
        <w:rPr>
          <w:rFonts w:hint="eastAsia" w:ascii="宋体" w:hAnsi="宋体" w:eastAsia="宋体" w:cs="宋体"/>
          <w:sz w:val="24"/>
          <w:szCs w:val="24"/>
          <w:lang w:eastAsia="zh-CN"/>
        </w:rPr>
        <w:t>设置在密闭车间内，并对其产生的有机废气进行收集经“水喷淋</w:t>
      </w:r>
      <w:r>
        <w:rPr>
          <w:rFonts w:hint="eastAsia" w:ascii="宋体" w:hAnsi="宋体" w:eastAsia="宋体" w:cs="宋体"/>
          <w:sz w:val="24"/>
          <w:szCs w:val="24"/>
          <w:lang w:val="en-US" w:eastAsia="zh-CN"/>
        </w:rPr>
        <w:t>+UV光解催化装置+活性炭吸附装置”</w:t>
      </w:r>
      <w:r>
        <w:rPr>
          <w:rFonts w:hint="eastAsia" w:ascii="宋体" w:hAnsi="宋体" w:eastAsia="宋体" w:cs="宋体"/>
          <w:sz w:val="24"/>
          <w:szCs w:val="24"/>
          <w:lang w:eastAsia="zh-CN"/>
        </w:rPr>
        <w:t>进</w:t>
      </w:r>
      <w:r>
        <w:rPr>
          <w:rFonts w:hint="eastAsia" w:ascii="宋体" w:hAnsi="宋体" w:eastAsia="宋体" w:cs="宋体"/>
          <w:sz w:val="24"/>
          <w:szCs w:val="24"/>
        </w:rPr>
        <w:t>处理后</w:t>
      </w:r>
      <w:r>
        <w:rPr>
          <w:rFonts w:hint="eastAsia" w:ascii="宋体" w:hAnsi="宋体" w:eastAsia="宋体" w:cs="宋体"/>
          <w:sz w:val="24"/>
          <w:szCs w:val="24"/>
          <w:lang w:eastAsia="zh-CN"/>
        </w:rPr>
        <w:t>由排气筒引至</w:t>
      </w:r>
      <w:r>
        <w:rPr>
          <w:rFonts w:hint="eastAsia" w:ascii="宋体" w:hAnsi="宋体" w:eastAsia="宋体" w:cs="宋体"/>
          <w:sz w:val="24"/>
          <w:szCs w:val="24"/>
        </w:rPr>
        <w:t>高空排放，</w:t>
      </w:r>
      <w:r>
        <w:rPr>
          <w:rFonts w:hint="eastAsia" w:ascii="宋体" w:hAnsi="宋体" w:eastAsia="宋体" w:cs="宋体"/>
          <w:sz w:val="24"/>
          <w:szCs w:val="24"/>
          <w:lang w:eastAsia="zh-CN"/>
        </w:rPr>
        <w:t>有机</w:t>
      </w:r>
      <w:r>
        <w:rPr>
          <w:rFonts w:hint="eastAsia" w:ascii="宋体" w:hAnsi="宋体" w:eastAsia="宋体" w:cs="宋体"/>
          <w:sz w:val="24"/>
          <w:szCs w:val="24"/>
        </w:rPr>
        <w:t>废气排放执行广东省《家具制造行业挥发性有机化合物排放标准》（DB44/814-2010）第Ⅱ时段标准和广东省《印刷行业挥发性有机化合物排放标准》（DB44/815-2010）第Ⅱ时段标准较严者。</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项目</w:t>
      </w:r>
      <w:r>
        <w:rPr>
          <w:rFonts w:hint="eastAsia" w:ascii="宋体" w:hAnsi="宋体" w:eastAsia="宋体" w:cs="宋体"/>
          <w:sz w:val="24"/>
          <w:szCs w:val="24"/>
        </w:rPr>
        <w:t>生产过程中的给排水管</w:t>
      </w:r>
      <w:r>
        <w:rPr>
          <w:rFonts w:hint="eastAsia" w:ascii="宋体" w:hAnsi="宋体" w:eastAsia="宋体" w:cs="宋体"/>
          <w:sz w:val="24"/>
          <w:szCs w:val="24"/>
          <w:lang w:eastAsia="zh-CN"/>
        </w:rPr>
        <w:t>经</w:t>
      </w:r>
      <w:r>
        <w:rPr>
          <w:rFonts w:hint="eastAsia" w:ascii="宋体" w:hAnsi="宋体" w:eastAsia="宋体" w:cs="宋体"/>
          <w:sz w:val="24"/>
          <w:szCs w:val="24"/>
        </w:rPr>
        <w:t>规范建设，实施专管供水，安装计量装置，执行给排水水量平衡台账管理制度。研磨废水（6.48吨/年）、超声波清洗废水（10.37吨/年）、水帘柜废水（3.89吨/年）、水喷淋废水（2吨/年）经固定的</w:t>
      </w:r>
      <w:r>
        <w:rPr>
          <w:rFonts w:hint="eastAsia" w:ascii="宋体" w:hAnsi="宋体" w:eastAsia="宋体" w:cs="宋体"/>
          <w:sz w:val="24"/>
          <w:szCs w:val="24"/>
          <w:lang w:eastAsia="zh-CN"/>
        </w:rPr>
        <w:t>废水桶（</w:t>
      </w:r>
      <w:r>
        <w:rPr>
          <w:rFonts w:hint="eastAsia" w:ascii="宋体" w:hAnsi="宋体" w:eastAsia="宋体" w:cs="宋体"/>
          <w:sz w:val="24"/>
          <w:szCs w:val="24"/>
          <w:lang w:val="en-US" w:eastAsia="zh-CN"/>
        </w:rPr>
        <w:t>2个废水桶，容量各1吨</w:t>
      </w:r>
      <w:r>
        <w:rPr>
          <w:rFonts w:hint="eastAsia" w:ascii="宋体" w:hAnsi="宋体" w:eastAsia="宋体" w:cs="宋体"/>
          <w:sz w:val="24"/>
          <w:szCs w:val="24"/>
          <w:lang w:eastAsia="zh-CN"/>
        </w:rPr>
        <w:t>）</w:t>
      </w:r>
      <w:r>
        <w:rPr>
          <w:rFonts w:hint="eastAsia" w:ascii="宋体" w:hAnsi="宋体" w:eastAsia="宋体" w:cs="宋体"/>
          <w:sz w:val="24"/>
          <w:szCs w:val="24"/>
        </w:rPr>
        <w:t>收集设施收集后交给有资质的单位处理。</w:t>
      </w:r>
    </w:p>
    <w:p>
      <w:pPr>
        <w:spacing w:line="360" w:lineRule="auto"/>
        <w:ind w:firstLine="480" w:firstLineChars="200"/>
        <w:rPr>
          <w:rFonts w:hint="eastAsia" w:ascii="宋体" w:hAnsi="宋体" w:cs="宋体"/>
          <w:sz w:val="24"/>
          <w:szCs w:val="24"/>
          <w:lang w:val="en-US" w:eastAsia="zh-CN"/>
        </w:rPr>
      </w:pPr>
      <w:r>
        <w:rPr>
          <w:rFonts w:hint="eastAsia" w:ascii="宋体" w:hAnsi="宋体" w:eastAsia="宋体" w:cs="宋体"/>
          <w:sz w:val="24"/>
          <w:szCs w:val="24"/>
        </w:rPr>
        <w:t>项目生活污水经</w:t>
      </w:r>
      <w:r>
        <w:rPr>
          <w:rFonts w:hint="eastAsia" w:ascii="宋体" w:hAnsi="宋体" w:eastAsia="宋体" w:cs="宋体"/>
          <w:sz w:val="24"/>
          <w:szCs w:val="24"/>
          <w:lang w:eastAsia="zh-CN"/>
        </w:rPr>
        <w:t>三级化粪池</w:t>
      </w:r>
      <w:r>
        <w:rPr>
          <w:rFonts w:hint="eastAsia" w:ascii="宋体" w:hAnsi="宋体" w:eastAsia="宋体" w:cs="宋体"/>
          <w:sz w:val="24"/>
          <w:szCs w:val="24"/>
        </w:rPr>
        <w:t>处理</w:t>
      </w:r>
      <w:r>
        <w:rPr>
          <w:rFonts w:hint="eastAsia" w:ascii="宋体" w:hAnsi="宋体" w:eastAsia="宋体" w:cs="宋体"/>
          <w:sz w:val="24"/>
          <w:szCs w:val="24"/>
          <w:lang w:eastAsia="zh-CN"/>
        </w:rPr>
        <w:t>后</w:t>
      </w:r>
      <w:r>
        <w:rPr>
          <w:rFonts w:hint="eastAsia" w:ascii="宋体" w:hAnsi="宋体" w:eastAsia="宋体" w:cs="宋体"/>
          <w:sz w:val="24"/>
          <w:szCs w:val="24"/>
        </w:rPr>
        <w:t>达到广东省《水污染物排放限值》（DB44/26-2001）第二时段三级标准后排入市政截污管网，引至城镇污水处理厂处理。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20190723004</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项目喷漆、烘烤、丝印、移印、烘干工序</w:t>
      </w:r>
      <w:r>
        <w:rPr>
          <w:rFonts w:hint="eastAsia" w:ascii="宋体" w:hAnsi="宋体" w:eastAsia="宋体" w:cs="宋体"/>
          <w:sz w:val="24"/>
          <w:szCs w:val="24"/>
          <w:lang w:eastAsia="zh-CN"/>
        </w:rPr>
        <w:t>设置在密闭车间内，并对其产生的有机废气进行收集经“水喷淋</w:t>
      </w:r>
      <w:r>
        <w:rPr>
          <w:rFonts w:hint="eastAsia" w:ascii="宋体" w:hAnsi="宋体" w:eastAsia="宋体" w:cs="宋体"/>
          <w:sz w:val="24"/>
          <w:szCs w:val="24"/>
          <w:lang w:val="en-US" w:eastAsia="zh-CN"/>
        </w:rPr>
        <w:t>+UV光解催化装置+活性炭吸附装置”</w:t>
      </w:r>
      <w:r>
        <w:rPr>
          <w:rFonts w:hint="eastAsia" w:ascii="宋体" w:hAnsi="宋体" w:eastAsia="宋体" w:cs="宋体"/>
          <w:sz w:val="24"/>
          <w:szCs w:val="24"/>
          <w:lang w:eastAsia="zh-CN"/>
        </w:rPr>
        <w:t>进</w:t>
      </w:r>
      <w:r>
        <w:rPr>
          <w:rFonts w:hint="eastAsia" w:ascii="宋体" w:hAnsi="宋体" w:eastAsia="宋体" w:cs="宋体"/>
          <w:sz w:val="24"/>
          <w:szCs w:val="24"/>
        </w:rPr>
        <w:t>处理后</w:t>
      </w:r>
      <w:r>
        <w:rPr>
          <w:rFonts w:hint="eastAsia" w:ascii="宋体" w:hAnsi="宋体" w:eastAsia="宋体" w:cs="宋体"/>
          <w:sz w:val="24"/>
          <w:szCs w:val="24"/>
          <w:lang w:eastAsia="zh-CN"/>
        </w:rPr>
        <w:t>由排气筒引至</w:t>
      </w:r>
      <w:r>
        <w:rPr>
          <w:rFonts w:hint="eastAsia" w:ascii="宋体" w:hAnsi="宋体" w:eastAsia="宋体" w:cs="宋体"/>
          <w:sz w:val="24"/>
          <w:szCs w:val="24"/>
        </w:rPr>
        <w:t>高空排放，</w:t>
      </w:r>
      <w:r>
        <w:rPr>
          <w:rFonts w:hint="eastAsia" w:ascii="宋体" w:hAnsi="宋体" w:eastAsia="宋体" w:cs="宋体"/>
          <w:sz w:val="24"/>
          <w:szCs w:val="24"/>
          <w:lang w:eastAsia="zh-CN"/>
        </w:rPr>
        <w:t>有机</w:t>
      </w:r>
      <w:r>
        <w:rPr>
          <w:rFonts w:hint="eastAsia" w:ascii="宋体" w:hAnsi="宋体" w:eastAsia="宋体" w:cs="宋体"/>
          <w:sz w:val="24"/>
          <w:szCs w:val="24"/>
        </w:rPr>
        <w:t>废气排放</w:t>
      </w:r>
      <w:r>
        <w:rPr>
          <w:rFonts w:hint="eastAsia" w:ascii="宋体" w:hAnsi="宋体" w:cs="宋体"/>
          <w:sz w:val="24"/>
          <w:szCs w:val="24"/>
          <w:lang w:eastAsia="zh-CN"/>
        </w:rPr>
        <w:t>达到</w:t>
      </w:r>
      <w:r>
        <w:rPr>
          <w:rFonts w:hint="eastAsia" w:ascii="宋体" w:hAnsi="宋体" w:eastAsia="宋体" w:cs="宋体"/>
          <w:sz w:val="24"/>
          <w:szCs w:val="24"/>
        </w:rPr>
        <w:t>广东省《家具制造行业挥发性有机化合物排放标准》（DB44/814-2010）第Ⅱ时段标准和广东省《印刷行业挥发性有机化合物排放标准》（DB44/815-2010）第Ⅱ时段标准较严者。</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20190723004</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20190723004</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sz w:val="24"/>
          <w:szCs w:val="24"/>
          <w:lang w:eastAsia="zh-CN"/>
        </w:rPr>
      </w:pPr>
      <w:r>
        <w:rPr>
          <w:rFonts w:hint="eastAsia" w:ascii="宋体" w:hAnsi="宋体" w:eastAsia="宋体" w:cs="宋体"/>
          <w:sz w:val="24"/>
          <w:szCs w:val="24"/>
          <w:lang w:eastAsia="zh-CN"/>
        </w:rPr>
        <w:t>项目</w:t>
      </w:r>
      <w:r>
        <w:rPr>
          <w:rFonts w:hint="eastAsia" w:ascii="宋体" w:hAnsi="宋体" w:eastAsia="宋体" w:cs="宋体"/>
          <w:sz w:val="24"/>
          <w:szCs w:val="24"/>
        </w:rPr>
        <w:t>生产过程中</w:t>
      </w:r>
      <w:r>
        <w:rPr>
          <w:rFonts w:hint="eastAsia" w:ascii="宋体" w:hAnsi="宋体" w:cs="宋体"/>
          <w:sz w:val="24"/>
          <w:szCs w:val="24"/>
          <w:lang w:eastAsia="zh-CN"/>
        </w:rPr>
        <w:t>产生的</w:t>
      </w:r>
      <w:r>
        <w:rPr>
          <w:rFonts w:hint="eastAsia" w:ascii="宋体" w:hAnsi="宋体" w:eastAsia="宋体" w:cs="宋体"/>
          <w:sz w:val="24"/>
          <w:szCs w:val="24"/>
        </w:rPr>
        <w:t>研磨废水、超声波清洗废水、水帘柜废水、水喷淋废水经固定的</w:t>
      </w:r>
      <w:r>
        <w:rPr>
          <w:rFonts w:hint="eastAsia" w:ascii="宋体" w:hAnsi="宋体" w:eastAsia="宋体" w:cs="宋体"/>
          <w:sz w:val="24"/>
          <w:szCs w:val="24"/>
          <w:lang w:eastAsia="zh-CN"/>
        </w:rPr>
        <w:t>废水桶（</w:t>
      </w:r>
      <w:r>
        <w:rPr>
          <w:rFonts w:hint="eastAsia" w:ascii="宋体" w:hAnsi="宋体" w:eastAsia="宋体" w:cs="宋体"/>
          <w:sz w:val="24"/>
          <w:szCs w:val="24"/>
          <w:lang w:val="en-US" w:eastAsia="zh-CN"/>
        </w:rPr>
        <w:t>2个废水桶，容量各1吨</w:t>
      </w:r>
      <w:r>
        <w:rPr>
          <w:rFonts w:hint="eastAsia" w:ascii="宋体" w:hAnsi="宋体" w:eastAsia="宋体" w:cs="宋体"/>
          <w:sz w:val="24"/>
          <w:szCs w:val="24"/>
          <w:lang w:eastAsia="zh-CN"/>
        </w:rPr>
        <w:t>）</w:t>
      </w:r>
      <w:r>
        <w:rPr>
          <w:rFonts w:hint="eastAsia" w:ascii="宋体" w:hAnsi="宋体" w:eastAsia="宋体" w:cs="宋体"/>
          <w:sz w:val="24"/>
          <w:szCs w:val="24"/>
        </w:rPr>
        <w:t>收集设施收集后交给有资质的单位处理。生活污水经</w:t>
      </w:r>
      <w:r>
        <w:rPr>
          <w:rFonts w:hint="eastAsia" w:ascii="宋体" w:hAnsi="宋体" w:eastAsia="宋体" w:cs="宋体"/>
          <w:sz w:val="24"/>
          <w:szCs w:val="24"/>
          <w:lang w:eastAsia="zh-CN"/>
        </w:rPr>
        <w:t>三级化粪池</w:t>
      </w:r>
      <w:r>
        <w:rPr>
          <w:rFonts w:hint="eastAsia" w:ascii="宋体" w:hAnsi="宋体" w:eastAsia="宋体" w:cs="宋体"/>
          <w:sz w:val="24"/>
          <w:szCs w:val="24"/>
        </w:rPr>
        <w:t>处理</w:t>
      </w:r>
      <w:r>
        <w:rPr>
          <w:rFonts w:hint="eastAsia" w:ascii="宋体" w:hAnsi="宋体" w:eastAsia="宋体" w:cs="宋体"/>
          <w:sz w:val="24"/>
          <w:szCs w:val="24"/>
          <w:lang w:eastAsia="zh-CN"/>
        </w:rPr>
        <w:t>后</w:t>
      </w:r>
      <w:r>
        <w:rPr>
          <w:rFonts w:hint="eastAsia" w:ascii="宋体" w:hAnsi="宋体" w:eastAsia="宋体" w:cs="宋体"/>
          <w:sz w:val="24"/>
          <w:szCs w:val="24"/>
        </w:rPr>
        <w:t>引至城镇污水处理厂处理。项目喷漆、烘烤、丝印、移印、烘干工序</w:t>
      </w:r>
      <w:r>
        <w:rPr>
          <w:rFonts w:hint="eastAsia" w:ascii="宋体" w:hAnsi="宋体" w:eastAsia="宋体" w:cs="宋体"/>
          <w:sz w:val="24"/>
          <w:szCs w:val="24"/>
          <w:lang w:eastAsia="zh-CN"/>
        </w:rPr>
        <w:t>设置在密闭车间内，并对其产生的有机废气进行收集经“水喷淋</w:t>
      </w:r>
      <w:r>
        <w:rPr>
          <w:rFonts w:hint="eastAsia" w:ascii="宋体" w:hAnsi="宋体" w:eastAsia="宋体" w:cs="宋体"/>
          <w:sz w:val="24"/>
          <w:szCs w:val="24"/>
          <w:lang w:val="en-US" w:eastAsia="zh-CN"/>
        </w:rPr>
        <w:t>+UV光解催化装置+活性炭吸附装置”</w:t>
      </w:r>
      <w:r>
        <w:rPr>
          <w:rFonts w:hint="eastAsia" w:ascii="宋体" w:hAnsi="宋体" w:eastAsia="宋体" w:cs="宋体"/>
          <w:sz w:val="24"/>
          <w:szCs w:val="24"/>
          <w:lang w:eastAsia="zh-CN"/>
        </w:rPr>
        <w:t>进</w:t>
      </w:r>
      <w:r>
        <w:rPr>
          <w:rFonts w:hint="eastAsia" w:ascii="宋体" w:hAnsi="宋体" w:eastAsia="宋体" w:cs="宋体"/>
          <w:sz w:val="24"/>
          <w:szCs w:val="24"/>
        </w:rPr>
        <w:t>处理后</w:t>
      </w:r>
      <w:r>
        <w:rPr>
          <w:rFonts w:hint="eastAsia" w:ascii="宋体" w:hAnsi="宋体" w:eastAsia="宋体" w:cs="宋体"/>
          <w:sz w:val="24"/>
          <w:szCs w:val="24"/>
          <w:lang w:eastAsia="zh-CN"/>
        </w:rPr>
        <w:t>由排气筒引至</w:t>
      </w:r>
      <w:r>
        <w:rPr>
          <w:rFonts w:hint="eastAsia" w:ascii="宋体" w:hAnsi="宋体" w:eastAsia="宋体" w:cs="宋体"/>
          <w:sz w:val="24"/>
          <w:szCs w:val="24"/>
        </w:rPr>
        <w:t>高空排放，</w:t>
      </w:r>
      <w:r>
        <w:rPr>
          <w:rFonts w:hint="eastAsia" w:ascii="Times New Roman" w:hAnsi="Times New Roman"/>
          <w:sz w:val="24"/>
          <w:szCs w:val="24"/>
        </w:rPr>
        <w:t>项目已做好生产设备的消声降噪措施，对周边环境不会产生明显的影响</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奇文塑胶五金</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sz w:val="24"/>
          <w:szCs w:val="24"/>
          <w:u w:val="single"/>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07-24</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奇文塑胶五金</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B50386E"/>
    <w:rsid w:val="0D343BE4"/>
    <w:rsid w:val="0DDE1527"/>
    <w:rsid w:val="0DE32979"/>
    <w:rsid w:val="0FCE5A89"/>
    <w:rsid w:val="114C068B"/>
    <w:rsid w:val="123D1278"/>
    <w:rsid w:val="12D9070B"/>
    <w:rsid w:val="19627BC8"/>
    <w:rsid w:val="1A2A0674"/>
    <w:rsid w:val="1B2025A9"/>
    <w:rsid w:val="21AC1488"/>
    <w:rsid w:val="22C43CA5"/>
    <w:rsid w:val="26547E6C"/>
    <w:rsid w:val="2B163A44"/>
    <w:rsid w:val="2D686495"/>
    <w:rsid w:val="39D75F5B"/>
    <w:rsid w:val="3B885DD3"/>
    <w:rsid w:val="3E061C72"/>
    <w:rsid w:val="3F3573BE"/>
    <w:rsid w:val="46971552"/>
    <w:rsid w:val="4AD63029"/>
    <w:rsid w:val="4D925BF8"/>
    <w:rsid w:val="4F644757"/>
    <w:rsid w:val="53177114"/>
    <w:rsid w:val="57CC21AE"/>
    <w:rsid w:val="582E11CE"/>
    <w:rsid w:val="59971B00"/>
    <w:rsid w:val="5D5242FD"/>
    <w:rsid w:val="60ED1601"/>
    <w:rsid w:val="61493E7C"/>
    <w:rsid w:val="63B50DE9"/>
    <w:rsid w:val="67D61337"/>
    <w:rsid w:val="6E801591"/>
    <w:rsid w:val="6ED22FFA"/>
    <w:rsid w:val="6F395095"/>
    <w:rsid w:val="70CB01F1"/>
    <w:rsid w:val="710961DF"/>
    <w:rsid w:val="711C32AE"/>
    <w:rsid w:val="734A210C"/>
    <w:rsid w:val="738A2110"/>
    <w:rsid w:val="76232E78"/>
    <w:rsid w:val="7A7F5E19"/>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159</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2019-07-25T07:50:31Z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