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康美特科技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康美特科技</w:t>
      </w:r>
      <w:r>
        <w:rPr>
          <w:rFonts w:hint="eastAsia" w:ascii="Times New Roman"/>
          <w:sz w:val="24"/>
          <w:szCs w:val="24"/>
        </w:rPr>
        <w:t>有限公司根据东莞市</w:t>
      </w:r>
      <w:r>
        <w:rPr>
          <w:rFonts w:hint="eastAsia" w:ascii="Times New Roman"/>
          <w:sz w:val="24"/>
          <w:szCs w:val="24"/>
          <w:lang w:eastAsia="zh-CN"/>
        </w:rPr>
        <w:t>康美特科技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康美特科技</w:t>
      </w:r>
      <w:r>
        <w:rPr>
          <w:rFonts w:hint="eastAsia" w:cs="Times New Roman"/>
        </w:rPr>
        <w:t>有限公司位于</w:t>
      </w:r>
      <w:r>
        <w:rPr>
          <w:rFonts w:hint="eastAsia" w:cs="Times New Roman"/>
          <w:color w:val="000000"/>
        </w:rPr>
        <w:t>东莞市</w:t>
      </w:r>
      <w:r>
        <w:rPr>
          <w:rFonts w:hint="eastAsia" w:cs="Times New Roman"/>
          <w:color w:val="000000"/>
          <w:lang w:eastAsia="zh-CN"/>
        </w:rPr>
        <w:t>长安镇厦岗社区建安路</w:t>
      </w:r>
      <w:r>
        <w:rPr>
          <w:rFonts w:hint="eastAsia" w:cs="Times New Roman"/>
          <w:color w:val="000000"/>
          <w:lang w:val="en-US" w:eastAsia="zh-CN"/>
        </w:rPr>
        <w:t>26号科谷2栋第8层</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32.37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6.53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4918</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4918</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120</w:t>
      </w:r>
      <w:r>
        <w:rPr>
          <w:rFonts w:hint="eastAsia" w:cs="Times New Roman"/>
        </w:rPr>
        <w:t>人，主要</w:t>
      </w:r>
      <w:r>
        <w:rPr>
          <w:rFonts w:hint="eastAsia" w:cs="Times New Roman"/>
          <w:lang w:eastAsia="zh-CN"/>
        </w:rPr>
        <w:t>加工生产电路板</w:t>
      </w:r>
      <w:r>
        <w:rPr>
          <w:rFonts w:hint="eastAsia" w:cs="Times New Roman"/>
        </w:rPr>
        <w:t>，年</w:t>
      </w:r>
      <w:r>
        <w:rPr>
          <w:rFonts w:hint="eastAsia" w:cs="Times New Roman"/>
          <w:lang w:eastAsia="zh-CN"/>
        </w:rPr>
        <w:t>加工生产电路板</w:t>
      </w:r>
      <w:r>
        <w:rPr>
          <w:rFonts w:hint="eastAsia" w:cs="Times New Roman"/>
          <w:lang w:val="en-US" w:eastAsia="zh-CN"/>
        </w:rPr>
        <w:t>500万片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康美特科技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康美特科技</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158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12</w:t>
      </w:r>
      <w:r>
        <w:rPr>
          <w:rFonts w:hint="eastAsia" w:ascii="Times New Roman"/>
          <w:sz w:val="24"/>
        </w:rPr>
        <w:t>万元，占总投资的</w:t>
      </w:r>
      <w:r>
        <w:rPr>
          <w:rFonts w:hint="eastAsia" w:ascii="Times New Roman" w:hAnsi="Times New Roman"/>
          <w:sz w:val="24"/>
          <w:lang w:val="en-US" w:eastAsia="zh-CN"/>
        </w:rPr>
        <w:t>12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（二）废气</w:t>
      </w:r>
    </w:p>
    <w:p>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项目波峰焊、补焊工序废气经收集后</w:t>
      </w:r>
      <w:r>
        <w:rPr>
          <w:rFonts w:hint="eastAsia" w:asciiTheme="minorEastAsia" w:hAnsiTheme="minorEastAsia" w:eastAsiaTheme="minorEastAsia" w:cstheme="minorEastAsia"/>
          <w:sz w:val="24"/>
          <w:szCs w:val="24"/>
          <w:lang w:eastAsia="zh-CN"/>
        </w:rPr>
        <w:t>由管道引至</w:t>
      </w:r>
      <w:r>
        <w:rPr>
          <w:rFonts w:hint="eastAsia" w:asciiTheme="minorEastAsia" w:hAnsiTheme="minorEastAsia" w:eastAsiaTheme="minorEastAsia" w:cstheme="minorEastAsia"/>
          <w:sz w:val="24"/>
          <w:szCs w:val="24"/>
        </w:rPr>
        <w:t>高空排放，废气排放执行广东省《大气污染物排放限值》（DB44/27-2001）二级标准。涂胶、烘烤工序</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w:t>
      </w:r>
      <w:r>
        <w:rPr>
          <w:rFonts w:hint="eastAsia" w:asciiTheme="minorEastAsia" w:hAnsiTheme="minorEastAsia" w:eastAsiaTheme="minorEastAsia" w:cstheme="minorEastAsia"/>
          <w:sz w:val="24"/>
          <w:szCs w:val="24"/>
          <w:lang w:eastAsia="zh-CN"/>
        </w:rPr>
        <w:t>收集后</w:t>
      </w:r>
      <w:r>
        <w:rPr>
          <w:rFonts w:hint="eastAsia" w:asciiTheme="minorEastAsia" w:hAnsiTheme="minorEastAsia" w:eastAsiaTheme="minorEastAsia" w:cstheme="minorEastAsia"/>
          <w:sz w:val="24"/>
          <w:szCs w:val="24"/>
        </w:rPr>
        <w:t>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UV光解催化装置+活性炭吸附装置</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rPr>
        <w:t>处理后</w:t>
      </w:r>
      <w:r>
        <w:rPr>
          <w:rFonts w:hint="eastAsia" w:asciiTheme="minorEastAsia" w:hAnsiTheme="minorEastAsia" w:eastAsiaTheme="minorEastAsia" w:cstheme="minorEastAsia"/>
          <w:sz w:val="24"/>
          <w:szCs w:val="24"/>
          <w:lang w:eastAsia="zh-CN"/>
        </w:rPr>
        <w:t>由排气筒引至</w:t>
      </w:r>
      <w:r>
        <w:rPr>
          <w:rFonts w:hint="eastAsia" w:asciiTheme="minorEastAsia" w:hAnsiTheme="minorEastAsia" w:eastAsiaTheme="minorEastAsia" w:cstheme="minorEastAsia"/>
          <w:sz w:val="24"/>
          <w:szCs w:val="24"/>
        </w:rPr>
        <w:t>高空排放，</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废气排放执行广东省《家具制造行业挥发性有机化合物排放标准》（DB44/814-2010）第II时段标准的较严值。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eastAsiaTheme="minorEastAsia" w:cstheme="minorEastAsia"/>
          <w:sz w:val="24"/>
          <w:szCs w:val="24"/>
        </w:rPr>
        <w:t>项目生活污水经</w:t>
      </w:r>
      <w:r>
        <w:rPr>
          <w:rFonts w:hint="eastAsia" w:asciiTheme="minorEastAsia" w:hAnsiTheme="minorEastAsia" w:eastAsiaTheme="minorEastAsia" w:cstheme="minorEastAsia"/>
          <w:sz w:val="24"/>
          <w:szCs w:val="24"/>
          <w:lang w:eastAsia="zh-CN"/>
        </w:rPr>
        <w:t>三级化粪池</w:t>
      </w:r>
      <w:r>
        <w:rPr>
          <w:rFonts w:hint="eastAsia" w:asciiTheme="minorEastAsia" w:hAnsiTheme="minorEastAsia" w:eastAsiaTheme="minorEastAsia" w:cstheme="minorEastAsia"/>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20190427005</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Theme="minorEastAsia" w:hAnsiTheme="minorEastAsia" w:eastAsiaTheme="minorEastAsia" w:cstheme="minorEastAsia"/>
          <w:sz w:val="24"/>
          <w:szCs w:val="24"/>
        </w:rPr>
        <w:t>项目波峰焊、补焊工序废气经收集后</w:t>
      </w:r>
      <w:r>
        <w:rPr>
          <w:rFonts w:hint="eastAsia" w:asciiTheme="minorEastAsia" w:hAnsiTheme="minorEastAsia" w:eastAsiaTheme="minorEastAsia" w:cstheme="minorEastAsia"/>
          <w:sz w:val="24"/>
          <w:szCs w:val="24"/>
          <w:lang w:eastAsia="zh-CN"/>
        </w:rPr>
        <w:t>由管道引至</w:t>
      </w:r>
      <w:r>
        <w:rPr>
          <w:rFonts w:hint="eastAsia" w:asciiTheme="minorEastAsia" w:hAnsiTheme="minorEastAsia" w:eastAsiaTheme="minorEastAsia" w:cstheme="minorEastAsia"/>
          <w:sz w:val="24"/>
          <w:szCs w:val="24"/>
        </w:rPr>
        <w:t>高空排放，废气排放</w:t>
      </w:r>
      <w:r>
        <w:rPr>
          <w:rFonts w:hint="eastAsia" w:asciiTheme="minorEastAsia" w:hAnsiTheme="minorEastAsia" w:eastAsiaTheme="minorEastAsia" w:cstheme="minorEastAsia"/>
          <w:sz w:val="24"/>
          <w:szCs w:val="24"/>
          <w:lang w:eastAsia="zh-CN"/>
        </w:rPr>
        <w:t>达到</w:t>
      </w:r>
      <w:r>
        <w:rPr>
          <w:rFonts w:hint="eastAsia" w:asciiTheme="minorEastAsia" w:hAnsiTheme="minorEastAsia" w:eastAsiaTheme="minorEastAsia" w:cstheme="minorEastAsia"/>
          <w:sz w:val="24"/>
          <w:szCs w:val="24"/>
        </w:rPr>
        <w:t>广东省《大气污染物排放限值》（DB44/27-2001）二级标准。涂胶、烘烤工序</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w:t>
      </w:r>
      <w:r>
        <w:rPr>
          <w:rFonts w:hint="eastAsia" w:asciiTheme="minorEastAsia" w:hAnsiTheme="minorEastAsia" w:eastAsiaTheme="minorEastAsia" w:cstheme="minorEastAsia"/>
          <w:sz w:val="24"/>
          <w:szCs w:val="24"/>
          <w:lang w:eastAsia="zh-CN"/>
        </w:rPr>
        <w:t>收集后</w:t>
      </w:r>
      <w:r>
        <w:rPr>
          <w:rFonts w:hint="eastAsia" w:asciiTheme="minorEastAsia" w:hAnsiTheme="minorEastAsia" w:eastAsiaTheme="minorEastAsia" w:cstheme="minorEastAsia"/>
          <w:sz w:val="24"/>
          <w:szCs w:val="24"/>
        </w:rPr>
        <w:t>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UV光解催化装置+活性炭吸附装置</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rPr>
        <w:t>处理后</w:t>
      </w:r>
      <w:r>
        <w:rPr>
          <w:rFonts w:hint="eastAsia" w:asciiTheme="minorEastAsia" w:hAnsiTheme="minorEastAsia" w:eastAsiaTheme="minorEastAsia" w:cstheme="minorEastAsia"/>
          <w:sz w:val="24"/>
          <w:szCs w:val="24"/>
          <w:lang w:eastAsia="zh-CN"/>
        </w:rPr>
        <w:t>由排气筒引至</w:t>
      </w:r>
      <w:r>
        <w:rPr>
          <w:rFonts w:hint="eastAsia" w:asciiTheme="minorEastAsia" w:hAnsiTheme="minorEastAsia" w:eastAsiaTheme="minorEastAsia" w:cstheme="minorEastAsia"/>
          <w:sz w:val="24"/>
          <w:szCs w:val="24"/>
        </w:rPr>
        <w:t>高空排放，</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废气排放</w:t>
      </w:r>
      <w:r>
        <w:rPr>
          <w:rFonts w:hint="eastAsia" w:asciiTheme="minorEastAsia" w:hAnsiTheme="minorEastAsia" w:eastAsiaTheme="minorEastAsia" w:cstheme="minorEastAsia"/>
          <w:sz w:val="24"/>
          <w:szCs w:val="24"/>
          <w:lang w:eastAsia="zh-CN"/>
        </w:rPr>
        <w:t>达到</w:t>
      </w:r>
      <w:r>
        <w:rPr>
          <w:rFonts w:hint="eastAsia" w:asciiTheme="minorEastAsia" w:hAnsiTheme="minorEastAsia" w:eastAsiaTheme="minorEastAsia" w:cstheme="minorEastAsia"/>
          <w:sz w:val="24"/>
          <w:szCs w:val="24"/>
        </w:rPr>
        <w:t>广东省《家具制造行业挥发性有机化合物排放标准》（DB44/814-2010）第II时段标准的较严值。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w:t>
      </w:r>
      <w:bookmarkStart w:id="0" w:name="_GoBack"/>
      <w:bookmarkEnd w:id="0"/>
      <w:r>
        <w:rPr>
          <w:rFonts w:hint="eastAsia" w:ascii="Times New Roman" w:hAnsi="Times New Roman"/>
          <w:sz w:val="24"/>
          <w:szCs w:val="24"/>
          <w:lang w:eastAsia="zh-CN"/>
        </w:rPr>
        <w:t>性废水，生活污水经三级化粪池处理，排入市政截污管网引至东莞市城镇污水处理厂处理后达标排放，</w:t>
      </w:r>
      <w:r>
        <w:rPr>
          <w:rFonts w:hint="eastAsia" w:asciiTheme="minorEastAsia" w:hAnsiTheme="minorEastAsia" w:eastAsiaTheme="minorEastAsia" w:cstheme="minorEastAsia"/>
          <w:sz w:val="24"/>
          <w:szCs w:val="24"/>
        </w:rPr>
        <w:t>项目波峰焊、补焊工序废气经收集后</w:t>
      </w:r>
      <w:r>
        <w:rPr>
          <w:rFonts w:hint="eastAsia" w:asciiTheme="minorEastAsia" w:hAnsiTheme="minorEastAsia" w:eastAsiaTheme="minorEastAsia" w:cstheme="minorEastAsia"/>
          <w:sz w:val="24"/>
          <w:szCs w:val="24"/>
          <w:lang w:eastAsia="zh-CN"/>
        </w:rPr>
        <w:t>由管道引至</w:t>
      </w:r>
      <w:r>
        <w:rPr>
          <w:rFonts w:hint="eastAsia" w:asciiTheme="minorEastAsia" w:hAnsiTheme="minorEastAsia" w:eastAsiaTheme="minorEastAsia" w:cstheme="minorEastAsia"/>
          <w:sz w:val="24"/>
          <w:szCs w:val="24"/>
        </w:rPr>
        <w:t>高空排放，涂胶、烘烤工序</w:t>
      </w:r>
      <w:r>
        <w:rPr>
          <w:rFonts w:hint="eastAsia" w:asciiTheme="minorEastAsia" w:hAnsiTheme="minorEastAsia" w:eastAsiaTheme="minorEastAsia" w:cstheme="minorEastAsia"/>
          <w:sz w:val="24"/>
          <w:szCs w:val="24"/>
          <w:lang w:eastAsia="zh-CN"/>
        </w:rPr>
        <w:t>有机</w:t>
      </w:r>
      <w:r>
        <w:rPr>
          <w:rFonts w:hint="eastAsia" w:asciiTheme="minorEastAsia" w:hAnsiTheme="minorEastAsia" w:eastAsiaTheme="minorEastAsia" w:cstheme="minorEastAsia"/>
          <w:sz w:val="24"/>
          <w:szCs w:val="24"/>
        </w:rPr>
        <w:t>废气</w:t>
      </w:r>
      <w:r>
        <w:rPr>
          <w:rFonts w:hint="eastAsia" w:asciiTheme="minorEastAsia" w:hAnsiTheme="minorEastAsia" w:eastAsiaTheme="minorEastAsia" w:cstheme="minorEastAsia"/>
          <w:sz w:val="24"/>
          <w:szCs w:val="24"/>
          <w:lang w:eastAsia="zh-CN"/>
        </w:rPr>
        <w:t>收集后</w:t>
      </w:r>
      <w:r>
        <w:rPr>
          <w:rFonts w:hint="eastAsia" w:asciiTheme="minorEastAsia" w:hAnsiTheme="minorEastAsia" w:eastAsiaTheme="minorEastAsia" w:cstheme="minorEastAsia"/>
          <w:sz w:val="24"/>
          <w:szCs w:val="24"/>
        </w:rPr>
        <w:t>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UV光解催化装置+活性炭吸附装置</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rPr>
        <w:t>处理后</w:t>
      </w:r>
      <w:r>
        <w:rPr>
          <w:rFonts w:hint="eastAsia" w:asciiTheme="minorEastAsia" w:hAnsiTheme="minorEastAsia" w:eastAsiaTheme="minorEastAsia" w:cstheme="minorEastAsia"/>
          <w:sz w:val="24"/>
          <w:szCs w:val="24"/>
          <w:lang w:eastAsia="zh-CN"/>
        </w:rPr>
        <w:t>由排气筒引至</w:t>
      </w:r>
      <w:r>
        <w:rPr>
          <w:rFonts w:hint="eastAsia" w:asciiTheme="minorEastAsia" w:hAnsiTheme="minorEastAsia" w:eastAsiaTheme="minorEastAsia" w:cstheme="minorEastAsia"/>
          <w:sz w:val="24"/>
          <w:szCs w:val="24"/>
        </w:rPr>
        <w:t>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康美特科技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9-05-6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康美特科技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FCE5A89"/>
    <w:rsid w:val="10C57F2B"/>
    <w:rsid w:val="114C068B"/>
    <w:rsid w:val="1236551A"/>
    <w:rsid w:val="123D1278"/>
    <w:rsid w:val="12D9070B"/>
    <w:rsid w:val="19627BC8"/>
    <w:rsid w:val="1A2A0674"/>
    <w:rsid w:val="1B2025A9"/>
    <w:rsid w:val="23872F03"/>
    <w:rsid w:val="26547E6C"/>
    <w:rsid w:val="2D686495"/>
    <w:rsid w:val="36FF697B"/>
    <w:rsid w:val="3B885DD3"/>
    <w:rsid w:val="3F3573BE"/>
    <w:rsid w:val="49B90713"/>
    <w:rsid w:val="49DD3823"/>
    <w:rsid w:val="4AD63029"/>
    <w:rsid w:val="4D925BF8"/>
    <w:rsid w:val="53177114"/>
    <w:rsid w:val="582E11CE"/>
    <w:rsid w:val="59971B00"/>
    <w:rsid w:val="5D5242FD"/>
    <w:rsid w:val="5EAC5093"/>
    <w:rsid w:val="60ED1601"/>
    <w:rsid w:val="63B50DE9"/>
    <w:rsid w:val="67D61337"/>
    <w:rsid w:val="6A75228A"/>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2019-05-06T08:28:22Z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