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征服科技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征服科技</w:t>
      </w:r>
      <w:r>
        <w:rPr>
          <w:rFonts w:hint="eastAsia" w:ascii="Times New Roman"/>
          <w:sz w:val="24"/>
          <w:szCs w:val="24"/>
        </w:rPr>
        <w:t>有限公司根据东莞市</w:t>
      </w:r>
      <w:r>
        <w:rPr>
          <w:rFonts w:hint="eastAsia" w:ascii="Times New Roman"/>
          <w:sz w:val="24"/>
          <w:szCs w:val="24"/>
          <w:lang w:eastAsia="zh-CN"/>
        </w:rPr>
        <w:t>征服科技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征服科技</w:t>
      </w:r>
      <w:r>
        <w:rPr>
          <w:rFonts w:hint="eastAsia" w:cs="Times New Roman"/>
        </w:rPr>
        <w:t>有限公司位于</w:t>
      </w:r>
      <w:r>
        <w:rPr>
          <w:rFonts w:hint="eastAsia" w:cs="Times New Roman"/>
          <w:lang w:eastAsia="zh-CN"/>
        </w:rPr>
        <w:t>广东省</w:t>
      </w:r>
      <w:r>
        <w:rPr>
          <w:rFonts w:hint="eastAsia" w:cs="Times New Roman"/>
          <w:color w:val="000000"/>
        </w:rPr>
        <w:t>东莞市</w:t>
      </w:r>
      <w:r>
        <w:rPr>
          <w:rFonts w:hint="eastAsia" w:cs="Times New Roman"/>
          <w:color w:val="000000"/>
          <w:lang w:eastAsia="zh-CN"/>
        </w:rPr>
        <w:t>大岭山镇水朗里前步路</w:t>
      </w:r>
      <w:r>
        <w:rPr>
          <w:rFonts w:hint="eastAsia" w:cs="Times New Roman"/>
          <w:color w:val="000000"/>
          <w:lang w:val="en-US" w:eastAsia="zh-CN"/>
        </w:rPr>
        <w:t>6号101室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52</w:t>
      </w:r>
      <w:r>
        <w:rPr>
          <w:rFonts w:cs="Times New Roman"/>
          <w:bCs/>
          <w:color w:val="000000"/>
        </w:rPr>
        <w:t>′</w:t>
      </w:r>
      <w:r>
        <w:rPr>
          <w:rFonts w:hint="eastAsia" w:cs="Times New Roman"/>
          <w:bCs/>
          <w:color w:val="000000"/>
          <w:lang w:val="en-US" w:eastAsia="zh-CN"/>
        </w:rPr>
        <w:t>22.50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40.60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170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170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加工生产表面洗涤剂</w:t>
      </w:r>
      <w:r>
        <w:rPr>
          <w:rFonts w:hint="eastAsia" w:cs="Times New Roman"/>
        </w:rPr>
        <w:t>，年</w:t>
      </w:r>
      <w:r>
        <w:rPr>
          <w:rFonts w:hint="eastAsia" w:cs="Times New Roman"/>
          <w:lang w:eastAsia="zh-CN"/>
        </w:rPr>
        <w:t>加工生产表面洗涤剂</w:t>
      </w:r>
      <w:r>
        <w:rPr>
          <w:rFonts w:hint="eastAsia" w:cs="Times New Roman"/>
          <w:lang w:val="en-US" w:eastAsia="zh-CN"/>
        </w:rPr>
        <w:t>70吨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征服科技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w:t>
      </w:r>
      <w:bookmarkStart w:id="0" w:name="_GoBack"/>
      <w:bookmarkEnd w:id="0"/>
      <w:r>
        <w:rPr>
          <w:rFonts w:hint="eastAsia" w:cs="Times New Roman"/>
          <w:color w:val="000000"/>
        </w:rPr>
        <w:t>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征服科技</w:t>
      </w:r>
      <w:r>
        <w:rPr>
          <w:rFonts w:hint="eastAsia" w:cs="Times New Roman"/>
          <w:color w:val="000000"/>
        </w:rPr>
        <w:t>有限公司建设项目环境影响报告表》，并通过了东莞市环保局</w:t>
      </w:r>
      <w:r>
        <w:rPr>
          <w:rFonts w:hint="eastAsia" w:cs="Times New Roman"/>
          <w:color w:val="000000"/>
          <w:lang w:eastAsia="zh-CN"/>
        </w:rPr>
        <w:t>大岭山</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947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hint="eastAsia" w:ascii="仿宋_GB2312"/>
          <w:sz w:val="24"/>
          <w:szCs w:val="24"/>
        </w:rPr>
        <w:t>生活污水经</w:t>
      </w:r>
      <w:r>
        <w:rPr>
          <w:rFonts w:hint="eastAsia" w:ascii="仿宋_GB2312"/>
          <w:sz w:val="24"/>
          <w:szCs w:val="24"/>
          <w:lang w:eastAsia="zh-CN"/>
        </w:rPr>
        <w:t>三级化粪池</w:t>
      </w:r>
      <w:r>
        <w:rPr>
          <w:rFonts w:hint="eastAsia" w:ascii="仿宋_GB2312"/>
          <w:sz w:val="24"/>
          <w:szCs w:val="24"/>
        </w:rPr>
        <w:t>处理</w:t>
      </w:r>
      <w:r>
        <w:rPr>
          <w:rFonts w:hint="eastAsia" w:ascii="仿宋_GB2312"/>
          <w:sz w:val="24"/>
          <w:szCs w:val="24"/>
          <w:lang w:eastAsia="zh-CN"/>
        </w:rPr>
        <w:t>后</w:t>
      </w:r>
      <w:r>
        <w:rPr>
          <w:rFonts w:hint="eastAsia" w:ascii="仿宋_GB2312"/>
          <w:sz w:val="24"/>
          <w:szCs w:val="24"/>
        </w:rPr>
        <w:t>达到广东省《水污染物排放限值》（DB44/26-2001）第二时段三级标准后排入市政截污管网，引至东莞市大岭山连马污水处理厂处理。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仿宋_GB2312"/>
          <w:sz w:val="24"/>
          <w:szCs w:val="24"/>
        </w:rPr>
        <w:t>投料工序产生的粉尘排放执行广东省《大气污染物排放限值》（DB44/27－2001）第二时段无组织排放监控浓度限值</w:t>
      </w:r>
      <w:r>
        <w:rPr>
          <w:rFonts w:hint="eastAsia" w:ascii="仿宋_GB2312"/>
          <w:bCs/>
          <w:sz w:val="24"/>
          <w:szCs w:val="24"/>
        </w:rPr>
        <w:t>。</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hint="eastAsia" w:ascii="仿宋_GB2312"/>
          <w:sz w:val="24"/>
          <w:szCs w:val="24"/>
        </w:rPr>
        <w:t>生活污水经</w:t>
      </w:r>
      <w:r>
        <w:rPr>
          <w:rFonts w:hint="eastAsia" w:ascii="仿宋_GB2312"/>
          <w:sz w:val="24"/>
          <w:szCs w:val="24"/>
          <w:lang w:eastAsia="zh-CN"/>
        </w:rPr>
        <w:t>三级化粪池</w:t>
      </w:r>
      <w:r>
        <w:rPr>
          <w:rFonts w:hint="eastAsia" w:ascii="仿宋_GB2312"/>
          <w:sz w:val="24"/>
          <w:szCs w:val="24"/>
        </w:rPr>
        <w:t>处理</w:t>
      </w:r>
      <w:r>
        <w:rPr>
          <w:rFonts w:hint="eastAsia" w:ascii="仿宋_GB2312"/>
          <w:sz w:val="24"/>
          <w:szCs w:val="24"/>
          <w:lang w:eastAsia="zh-CN"/>
        </w:rPr>
        <w:t>后</w:t>
      </w:r>
      <w:r>
        <w:rPr>
          <w:rFonts w:hint="eastAsia" w:ascii="仿宋_GB2312"/>
          <w:sz w:val="24"/>
          <w:szCs w:val="24"/>
        </w:rPr>
        <w:t>达到广东省《水污染物排放限值》（DB44/26-2001）第二时段三级标准后排入市政截污管网，引至东莞市大岭山连马污水处理厂处理。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20190225002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仿宋_GB2312"/>
          <w:sz w:val="24"/>
          <w:szCs w:val="24"/>
        </w:rPr>
        <w:t>投料工序产生的粉尘排放</w:t>
      </w:r>
      <w:r>
        <w:rPr>
          <w:rFonts w:hint="eastAsia" w:ascii="仿宋_GB2312"/>
          <w:sz w:val="24"/>
          <w:szCs w:val="24"/>
          <w:lang w:eastAsia="zh-CN"/>
        </w:rPr>
        <w:t>达到</w:t>
      </w:r>
      <w:r>
        <w:rPr>
          <w:rFonts w:hint="eastAsia" w:ascii="仿宋_GB2312"/>
          <w:sz w:val="24"/>
          <w:szCs w:val="24"/>
        </w:rPr>
        <w:t>广东省《大气污染物排放限值》（DB44/27－2001）第二时段无组织排放监控浓度限值</w:t>
      </w:r>
      <w:r>
        <w:rPr>
          <w:rFonts w:hint="eastAsia" w:ascii="仿宋_GB2312"/>
          <w:bCs/>
          <w:sz w:val="24"/>
          <w:szCs w:val="24"/>
        </w:rPr>
        <w:t>。</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20190225002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20190225002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w:t>
      </w:r>
      <w:r>
        <w:rPr>
          <w:rFonts w:hint="eastAsia" w:ascii="仿宋_GB2312"/>
          <w:sz w:val="24"/>
          <w:szCs w:val="24"/>
        </w:rPr>
        <w:t>引至东莞市大岭山连马污水处理厂处理。</w:t>
      </w:r>
      <w:r>
        <w:rPr>
          <w:rFonts w:hint="eastAsia" w:ascii="仿宋_GB2312"/>
          <w:sz w:val="24"/>
          <w:szCs w:val="24"/>
          <w:lang w:eastAsia="zh-CN"/>
        </w:rPr>
        <w:t>项目</w:t>
      </w:r>
      <w:r>
        <w:rPr>
          <w:rFonts w:hint="eastAsia" w:ascii="仿宋_GB2312"/>
          <w:sz w:val="24"/>
          <w:szCs w:val="24"/>
        </w:rPr>
        <w:t>投料工序产生的粉尘排放</w:t>
      </w:r>
      <w:r>
        <w:rPr>
          <w:rFonts w:hint="eastAsia" w:ascii="仿宋_GB2312"/>
          <w:sz w:val="24"/>
          <w:szCs w:val="24"/>
          <w:lang w:eastAsia="zh-CN"/>
        </w:rPr>
        <w:t>达到</w:t>
      </w:r>
      <w:r>
        <w:rPr>
          <w:rFonts w:hint="eastAsia" w:ascii="仿宋_GB2312"/>
          <w:sz w:val="24"/>
          <w:szCs w:val="24"/>
        </w:rPr>
        <w:t>广东省《大气污染物排放限值》（DB44/27－2001）第二时段无组织排放监控浓度限值</w:t>
      </w:r>
      <w:r>
        <w:rPr>
          <w:rFonts w:hint="eastAsia" w:ascii="仿宋_GB2312"/>
          <w:bCs/>
          <w:sz w:val="24"/>
          <w:szCs w:val="24"/>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生活污水、废气、噪声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征服科技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05-15</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征服科技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3D1278"/>
    <w:rsid w:val="12D9070B"/>
    <w:rsid w:val="19627BC8"/>
    <w:rsid w:val="1A2A0674"/>
    <w:rsid w:val="1B2025A9"/>
    <w:rsid w:val="24717B3D"/>
    <w:rsid w:val="26547E6C"/>
    <w:rsid w:val="2D686495"/>
    <w:rsid w:val="381E3576"/>
    <w:rsid w:val="3B885DD3"/>
    <w:rsid w:val="3F3573BE"/>
    <w:rsid w:val="4AD63029"/>
    <w:rsid w:val="4D925BF8"/>
    <w:rsid w:val="53177114"/>
    <w:rsid w:val="56084BD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2019-05-15T08:12:28Z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