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宋体" w:cs="宋体"/>
          <w:b/>
          <w:bCs/>
          <w:sz w:val="36"/>
          <w:szCs w:val="36"/>
        </w:rPr>
      </w:pPr>
      <w:r>
        <w:rPr>
          <w:rFonts w:hint="eastAsia" w:ascii="宋体" w:hAnsi="宋体" w:cs="宋体"/>
          <w:b/>
          <w:bCs/>
          <w:sz w:val="36"/>
          <w:szCs w:val="36"/>
        </w:rPr>
        <w:t>东莞市日顺精密机械设备有限公司建设项目</w:t>
      </w:r>
    </w:p>
    <w:p>
      <w:pPr>
        <w:spacing w:line="700" w:lineRule="exact"/>
        <w:jc w:val="center"/>
        <w:rPr>
          <w:rFonts w:ascii="宋体" w:cs="宋体"/>
          <w:sz w:val="28"/>
          <w:szCs w:val="28"/>
        </w:rPr>
      </w:pPr>
      <w:r>
        <w:rPr>
          <w:rFonts w:hint="eastAsia" w:ascii="宋体" w:hAnsi="宋体" w:cs="宋体"/>
          <w:b/>
          <w:bCs/>
          <w:sz w:val="36"/>
          <w:szCs w:val="36"/>
        </w:rPr>
        <w:t>废气及噪声竣工环境保护验收结论及意见</w:t>
      </w:r>
    </w:p>
    <w:p>
      <w:pPr>
        <w:spacing w:line="580" w:lineRule="exact"/>
        <w:ind w:firstLine="560" w:firstLineChars="200"/>
        <w:rPr>
          <w:rFonts w:ascii="宋体" w:cs="宋体"/>
          <w:sz w:val="28"/>
          <w:szCs w:val="28"/>
        </w:rPr>
      </w:pPr>
    </w:p>
    <w:p>
      <w:pPr>
        <w:spacing w:line="480" w:lineRule="exact"/>
        <w:ind w:firstLine="560" w:firstLineChars="200"/>
        <w:rPr>
          <w:rFonts w:ascii="宋体" w:cs="宋体"/>
          <w:color w:val="0000FF"/>
          <w:sz w:val="28"/>
          <w:szCs w:val="28"/>
        </w:rPr>
      </w:pPr>
      <w:r>
        <w:rPr>
          <w:rFonts w:ascii="宋体" w:hAnsi="宋体" w:cs="宋体"/>
          <w:sz w:val="28"/>
          <w:szCs w:val="28"/>
        </w:rPr>
        <w:t>2019</w:t>
      </w:r>
      <w:r>
        <w:rPr>
          <w:rFonts w:hint="eastAsia" w:ascii="宋体" w:hAnsi="宋体" w:cs="宋体"/>
          <w:sz w:val="28"/>
          <w:szCs w:val="28"/>
        </w:rPr>
        <w:t>年</w:t>
      </w:r>
      <w:r>
        <w:rPr>
          <w:rFonts w:ascii="宋体" w:hAnsi="宋体" w:cs="宋体"/>
          <w:sz w:val="28"/>
          <w:szCs w:val="28"/>
        </w:rPr>
        <w:t>4</w:t>
      </w:r>
      <w:r>
        <w:rPr>
          <w:rFonts w:hint="eastAsia" w:ascii="宋体" w:hAnsi="宋体" w:cs="宋体"/>
          <w:sz w:val="28"/>
          <w:szCs w:val="28"/>
        </w:rPr>
        <w:t>月</w:t>
      </w:r>
      <w:r>
        <w:rPr>
          <w:rFonts w:ascii="宋体" w:hAnsi="宋体" w:cs="宋体"/>
          <w:sz w:val="28"/>
          <w:szCs w:val="28"/>
        </w:rPr>
        <w:t xml:space="preserve"> 1</w:t>
      </w:r>
      <w:r>
        <w:rPr>
          <w:rFonts w:hint="eastAsia" w:ascii="宋体" w:hAnsi="宋体" w:cs="宋体"/>
          <w:sz w:val="28"/>
          <w:szCs w:val="28"/>
        </w:rPr>
        <w:t>日，东莞市日顺精密机械设备有限公司根据东莞市日顺精密机械设备有限公司建设项目竣工环境保护验收监测报告并对照《建设项目竣工环境保护验收暂行办法》，严格依照国家有关法律法规、建设项目竣工环境保护验收技术规范、本项目环境影响评价报告表和审批部门审批决定等要求对本项目进行验收，提出意见如下：</w:t>
      </w:r>
    </w:p>
    <w:p>
      <w:pPr>
        <w:numPr>
          <w:ilvl w:val="0"/>
          <w:numId w:val="1"/>
        </w:numPr>
        <w:spacing w:line="480" w:lineRule="exact"/>
        <w:ind w:firstLine="562" w:firstLineChars="200"/>
        <w:rPr>
          <w:rFonts w:ascii="宋体" w:cs="宋体"/>
          <w:b/>
          <w:sz w:val="28"/>
          <w:szCs w:val="28"/>
        </w:rPr>
      </w:pPr>
      <w:r>
        <w:rPr>
          <w:rFonts w:hint="eastAsia" w:ascii="宋体" w:hAnsi="宋体" w:cs="宋体"/>
          <w:b/>
          <w:sz w:val="28"/>
          <w:szCs w:val="28"/>
        </w:rPr>
        <w:t>工程建设基本情况</w:t>
      </w:r>
      <w:r>
        <w:rPr>
          <w:rFonts w:ascii="宋体" w:hAnsi="宋体" w:cs="宋体"/>
          <w:b/>
          <w:sz w:val="28"/>
          <w:szCs w:val="28"/>
        </w:rPr>
        <w:t xml:space="preserve"> </w:t>
      </w:r>
    </w:p>
    <w:p>
      <w:pPr>
        <w:spacing w:line="480" w:lineRule="exact"/>
        <w:ind w:left="420" w:leftChars="200"/>
        <w:rPr>
          <w:rFonts w:ascii="宋体" w:cs="宋体"/>
          <w:b/>
          <w:sz w:val="28"/>
          <w:szCs w:val="28"/>
        </w:rPr>
      </w:pPr>
      <w:r>
        <w:rPr>
          <w:rFonts w:hint="eastAsia" w:ascii="宋体" w:hAnsi="宋体" w:cs="宋体"/>
          <w:b/>
          <w:sz w:val="28"/>
          <w:szCs w:val="28"/>
        </w:rPr>
        <w:t>（一）建设地点、规模、主要建设内容</w:t>
      </w:r>
    </w:p>
    <w:p>
      <w:pPr>
        <w:spacing w:line="480" w:lineRule="exact"/>
        <w:ind w:firstLine="560" w:firstLineChars="200"/>
        <w:rPr>
          <w:rFonts w:ascii="宋体" w:cs="宋体"/>
          <w:sz w:val="28"/>
          <w:szCs w:val="28"/>
        </w:rPr>
      </w:pPr>
      <w:r>
        <w:rPr>
          <w:rFonts w:hint="eastAsia" w:ascii="宋体" w:hAnsi="宋体" w:cs="宋体"/>
          <w:sz w:val="28"/>
          <w:szCs w:val="28"/>
        </w:rPr>
        <w:t>该单位建设项目建设性质为新建，位于东莞市谢岗镇泰园社区振兴北路</w:t>
      </w:r>
      <w:r>
        <w:rPr>
          <w:rFonts w:ascii="宋体" w:hAnsi="宋体" w:cs="宋体"/>
          <w:sz w:val="28"/>
          <w:szCs w:val="28"/>
        </w:rPr>
        <w:t>25</w:t>
      </w:r>
      <w:r>
        <w:rPr>
          <w:rFonts w:hint="eastAsia" w:ascii="宋体" w:hAnsi="宋体" w:cs="宋体"/>
          <w:sz w:val="28"/>
          <w:szCs w:val="28"/>
        </w:rPr>
        <w:t>号</w:t>
      </w:r>
      <w:r>
        <w:rPr>
          <w:rFonts w:ascii="宋体" w:hAnsi="宋体" w:cs="宋体"/>
          <w:sz w:val="28"/>
          <w:szCs w:val="28"/>
        </w:rPr>
        <w:t>1</w:t>
      </w:r>
      <w:r>
        <w:rPr>
          <w:rFonts w:hint="eastAsia" w:ascii="宋体" w:hAnsi="宋体" w:cs="宋体"/>
          <w:sz w:val="28"/>
          <w:szCs w:val="28"/>
        </w:rPr>
        <w:t>栋（北纬：</w:t>
      </w:r>
      <w:r>
        <w:rPr>
          <w:rFonts w:ascii="宋体" w:hAnsi="宋体" w:cs="宋体"/>
          <w:sz w:val="28"/>
          <w:szCs w:val="28"/>
        </w:rPr>
        <w:t>22</w:t>
      </w:r>
      <w:r>
        <w:rPr>
          <w:rFonts w:hint="eastAsia" w:ascii="宋体" w:hAnsi="宋体" w:cs="宋体"/>
          <w:sz w:val="28"/>
          <w:szCs w:val="28"/>
        </w:rPr>
        <w:t>°</w:t>
      </w:r>
      <w:r>
        <w:rPr>
          <w:rFonts w:ascii="宋体" w:hAnsi="宋体" w:cs="宋体"/>
          <w:sz w:val="28"/>
          <w:szCs w:val="28"/>
        </w:rPr>
        <w:t>57</w:t>
      </w:r>
      <w:r>
        <w:rPr>
          <w:rFonts w:hint="eastAsia" w:ascii="宋体" w:hAnsi="宋体" w:cs="宋体"/>
          <w:sz w:val="28"/>
          <w:szCs w:val="28"/>
        </w:rPr>
        <w:t>′</w:t>
      </w:r>
      <w:r>
        <w:rPr>
          <w:rFonts w:ascii="宋体" w:hAnsi="宋体" w:cs="宋体"/>
          <w:sz w:val="28"/>
          <w:szCs w:val="28"/>
        </w:rPr>
        <w:t>38.03</w:t>
      </w:r>
      <w:r>
        <w:rPr>
          <w:rFonts w:hint="eastAsia" w:ascii="宋体" w:hAnsi="宋体" w:cs="宋体"/>
          <w:sz w:val="28"/>
          <w:szCs w:val="28"/>
        </w:rPr>
        <w:t>″；东经</w:t>
      </w:r>
      <w:r>
        <w:rPr>
          <w:rFonts w:ascii="宋体" w:hAnsi="宋体" w:cs="宋体"/>
          <w:sz w:val="28"/>
          <w:szCs w:val="28"/>
        </w:rPr>
        <w:t>114</w:t>
      </w:r>
      <w:r>
        <w:rPr>
          <w:rFonts w:hint="eastAsia" w:ascii="宋体" w:hAnsi="宋体" w:cs="宋体"/>
          <w:sz w:val="28"/>
          <w:szCs w:val="28"/>
        </w:rPr>
        <w:t>°</w:t>
      </w:r>
      <w:r>
        <w:rPr>
          <w:rFonts w:ascii="宋体" w:hAnsi="宋体" w:cs="宋体"/>
          <w:sz w:val="28"/>
          <w:szCs w:val="28"/>
        </w:rPr>
        <w:t>08</w:t>
      </w:r>
      <w:r>
        <w:rPr>
          <w:rFonts w:hint="eastAsia" w:ascii="宋体" w:hAnsi="宋体" w:cs="宋体"/>
          <w:sz w:val="28"/>
          <w:szCs w:val="28"/>
        </w:rPr>
        <w:t>′</w:t>
      </w:r>
      <w:r>
        <w:rPr>
          <w:rFonts w:ascii="宋体" w:hAnsi="宋体" w:cs="宋体"/>
          <w:sz w:val="28"/>
          <w:szCs w:val="28"/>
        </w:rPr>
        <w:t>06.03</w:t>
      </w:r>
      <w:r>
        <w:rPr>
          <w:rFonts w:hint="eastAsia" w:ascii="宋体" w:hAnsi="宋体" w:cs="宋体"/>
          <w:sz w:val="28"/>
          <w:szCs w:val="28"/>
        </w:rPr>
        <w:t>″）。项目总投资</w:t>
      </w:r>
      <w:r>
        <w:rPr>
          <w:rFonts w:ascii="宋体" w:hAnsi="宋体" w:cs="宋体"/>
          <w:sz w:val="28"/>
          <w:szCs w:val="28"/>
        </w:rPr>
        <w:t>100</w:t>
      </w:r>
      <w:r>
        <w:rPr>
          <w:rFonts w:hint="eastAsia" w:ascii="宋体" w:hAnsi="宋体" w:cs="宋体"/>
          <w:sz w:val="28"/>
          <w:szCs w:val="28"/>
        </w:rPr>
        <w:t>万元，项目占地面积</w:t>
      </w:r>
      <w:r>
        <w:rPr>
          <w:rFonts w:ascii="宋体" w:hAnsi="宋体" w:cs="宋体"/>
          <w:sz w:val="28"/>
          <w:szCs w:val="28"/>
        </w:rPr>
        <w:t>3400</w:t>
      </w:r>
      <w:r>
        <w:rPr>
          <w:rFonts w:hint="eastAsia" w:ascii="宋体" w:hAnsi="宋体" w:cs="宋体"/>
          <w:sz w:val="28"/>
          <w:szCs w:val="28"/>
        </w:rPr>
        <w:t>平方米，建筑面积</w:t>
      </w:r>
      <w:r>
        <w:rPr>
          <w:rFonts w:ascii="宋体" w:hAnsi="宋体" w:cs="宋体"/>
          <w:sz w:val="28"/>
          <w:szCs w:val="28"/>
        </w:rPr>
        <w:t>5000</w:t>
      </w:r>
      <w:r>
        <w:rPr>
          <w:rFonts w:hint="eastAsia" w:ascii="宋体" w:hAnsi="宋体" w:cs="宋体"/>
          <w:sz w:val="28"/>
          <w:szCs w:val="28"/>
        </w:rPr>
        <w:t>平方米。项目主要从事钢化玻璃、超声波清洗设备年加工生产，属于一家小型规模企业。项目年加工生产钢化玻璃</w:t>
      </w:r>
      <w:r>
        <w:rPr>
          <w:rFonts w:ascii="宋体" w:hAnsi="宋体" w:cs="宋体"/>
          <w:sz w:val="28"/>
          <w:szCs w:val="28"/>
        </w:rPr>
        <w:t>50</w:t>
      </w:r>
      <w:r>
        <w:rPr>
          <w:rFonts w:hint="eastAsia" w:ascii="宋体" w:hAnsi="宋体" w:cs="宋体"/>
          <w:sz w:val="28"/>
          <w:szCs w:val="28"/>
        </w:rPr>
        <w:t>万张、超声波清洗设备</w:t>
      </w:r>
      <w:r>
        <w:rPr>
          <w:rFonts w:ascii="宋体" w:hAnsi="宋体" w:cs="宋体"/>
          <w:sz w:val="28"/>
          <w:szCs w:val="28"/>
        </w:rPr>
        <w:t>24</w:t>
      </w:r>
      <w:r>
        <w:rPr>
          <w:rFonts w:hint="eastAsia" w:ascii="宋体" w:hAnsi="宋体" w:cs="宋体"/>
          <w:sz w:val="28"/>
          <w:szCs w:val="28"/>
        </w:rPr>
        <w:t>台。</w:t>
      </w:r>
    </w:p>
    <w:p>
      <w:pPr>
        <w:spacing w:line="480" w:lineRule="exact"/>
        <w:ind w:firstLine="560" w:firstLineChars="200"/>
        <w:rPr>
          <w:rFonts w:ascii="宋体" w:cs="宋体"/>
          <w:sz w:val="28"/>
          <w:szCs w:val="28"/>
        </w:rPr>
      </w:pPr>
      <w:r>
        <w:rPr>
          <w:rFonts w:hint="eastAsia" w:ascii="宋体" w:hAnsi="宋体" w:cs="宋体"/>
          <w:sz w:val="28"/>
          <w:szCs w:val="28"/>
        </w:rPr>
        <w:t>项目主要设备为：剪板机</w:t>
      </w:r>
      <w:r>
        <w:rPr>
          <w:rFonts w:ascii="宋体" w:hAnsi="宋体" w:cs="宋体"/>
          <w:sz w:val="28"/>
          <w:szCs w:val="28"/>
        </w:rPr>
        <w:t>1</w:t>
      </w:r>
      <w:r>
        <w:rPr>
          <w:rFonts w:hint="eastAsia" w:ascii="宋体" w:hAnsi="宋体" w:cs="宋体"/>
          <w:sz w:val="28"/>
          <w:szCs w:val="28"/>
        </w:rPr>
        <w:t>台、机械切割机</w:t>
      </w:r>
      <w:r>
        <w:rPr>
          <w:rFonts w:ascii="宋体" w:hAnsi="宋体" w:cs="宋体"/>
          <w:sz w:val="28"/>
          <w:szCs w:val="28"/>
        </w:rPr>
        <w:t>1</w:t>
      </w:r>
      <w:r>
        <w:rPr>
          <w:rFonts w:hint="eastAsia" w:ascii="宋体" w:hAnsi="宋体" w:cs="宋体"/>
          <w:sz w:val="28"/>
          <w:szCs w:val="28"/>
        </w:rPr>
        <w:t>台、切割机</w:t>
      </w:r>
      <w:r>
        <w:rPr>
          <w:rFonts w:ascii="宋体" w:hAnsi="宋体" w:cs="宋体"/>
          <w:sz w:val="28"/>
          <w:szCs w:val="28"/>
        </w:rPr>
        <w:t>1</w:t>
      </w:r>
      <w:r>
        <w:rPr>
          <w:rFonts w:hint="eastAsia" w:ascii="宋体" w:hAnsi="宋体" w:cs="宋体"/>
          <w:sz w:val="28"/>
          <w:szCs w:val="28"/>
        </w:rPr>
        <w:t>台、喷砂机</w:t>
      </w:r>
      <w:r>
        <w:rPr>
          <w:rFonts w:ascii="宋体" w:hAnsi="宋体" w:cs="宋体"/>
          <w:sz w:val="28"/>
          <w:szCs w:val="28"/>
        </w:rPr>
        <w:t>1</w:t>
      </w:r>
      <w:r>
        <w:rPr>
          <w:rFonts w:hint="eastAsia" w:ascii="宋体" w:hAnsi="宋体" w:cs="宋体"/>
          <w:sz w:val="28"/>
          <w:szCs w:val="28"/>
        </w:rPr>
        <w:t>台、玻璃精雕机</w:t>
      </w:r>
      <w:r>
        <w:rPr>
          <w:rFonts w:ascii="宋体" w:hAnsi="宋体" w:cs="宋体"/>
          <w:sz w:val="28"/>
          <w:szCs w:val="28"/>
        </w:rPr>
        <w:t>51</w:t>
      </w:r>
      <w:r>
        <w:rPr>
          <w:rFonts w:hint="eastAsia" w:ascii="宋体" w:hAnsi="宋体" w:cs="宋体"/>
          <w:sz w:val="28"/>
          <w:szCs w:val="28"/>
        </w:rPr>
        <w:t>台、烤箱</w:t>
      </w:r>
      <w:r>
        <w:rPr>
          <w:rFonts w:ascii="宋体" w:hAnsi="宋体" w:cs="宋体"/>
          <w:sz w:val="28"/>
          <w:szCs w:val="28"/>
        </w:rPr>
        <w:t>4</w:t>
      </w:r>
      <w:r>
        <w:rPr>
          <w:rFonts w:hint="eastAsia" w:ascii="宋体" w:hAnsi="宋体" w:cs="宋体"/>
          <w:sz w:val="28"/>
          <w:szCs w:val="28"/>
        </w:rPr>
        <w:t>台、烘干机</w:t>
      </w:r>
      <w:r>
        <w:rPr>
          <w:rFonts w:ascii="宋体" w:hAnsi="宋体" w:cs="宋体"/>
          <w:sz w:val="28"/>
          <w:szCs w:val="28"/>
        </w:rPr>
        <w:t>2</w:t>
      </w:r>
      <w:r>
        <w:rPr>
          <w:rFonts w:hint="eastAsia" w:ascii="宋体" w:hAnsi="宋体" w:cs="宋体"/>
          <w:sz w:val="28"/>
          <w:szCs w:val="28"/>
        </w:rPr>
        <w:t>台等（具体生产设备详见该项目报告表或者验收报告）。</w:t>
      </w:r>
    </w:p>
    <w:p>
      <w:pPr>
        <w:spacing w:line="480" w:lineRule="exact"/>
        <w:ind w:firstLine="562" w:firstLineChars="200"/>
        <w:rPr>
          <w:rFonts w:ascii="宋体" w:cs="宋体"/>
          <w:sz w:val="28"/>
          <w:szCs w:val="28"/>
        </w:rPr>
      </w:pPr>
      <w:r>
        <w:rPr>
          <w:rFonts w:hint="eastAsia" w:ascii="宋体" w:hAnsi="宋体" w:cs="宋体"/>
          <w:b/>
          <w:bCs/>
          <w:sz w:val="28"/>
          <w:szCs w:val="28"/>
        </w:rPr>
        <w:t>（二）建设过程及环保审批情况</w:t>
      </w:r>
    </w:p>
    <w:p>
      <w:pPr>
        <w:spacing w:line="480" w:lineRule="exact"/>
        <w:ind w:firstLine="560" w:firstLineChars="200"/>
        <w:rPr>
          <w:rFonts w:ascii="宋体" w:cs="宋体"/>
          <w:sz w:val="28"/>
          <w:szCs w:val="28"/>
        </w:rPr>
      </w:pPr>
      <w:r>
        <w:rPr>
          <w:rFonts w:hint="eastAsia" w:ascii="宋体" w:hAnsi="宋体" w:cs="宋体"/>
          <w:sz w:val="28"/>
          <w:szCs w:val="28"/>
        </w:rPr>
        <w:t>东莞市日顺精密机械设备有限公司于</w:t>
      </w:r>
      <w:r>
        <w:rPr>
          <w:rFonts w:ascii="宋体" w:hAnsi="宋体" w:cs="宋体"/>
          <w:sz w:val="28"/>
          <w:szCs w:val="28"/>
        </w:rPr>
        <w:t>2018</w:t>
      </w:r>
      <w:r>
        <w:rPr>
          <w:rFonts w:hint="eastAsia" w:ascii="宋体" w:hAnsi="宋体" w:cs="宋体"/>
          <w:sz w:val="28"/>
          <w:szCs w:val="28"/>
        </w:rPr>
        <w:t>年</w:t>
      </w:r>
      <w:r>
        <w:rPr>
          <w:rFonts w:ascii="宋体" w:hAnsi="宋体" w:cs="宋体"/>
          <w:sz w:val="28"/>
          <w:szCs w:val="28"/>
        </w:rPr>
        <w:t>8</w:t>
      </w:r>
      <w:r>
        <w:rPr>
          <w:rFonts w:hint="eastAsia" w:ascii="宋体" w:hAnsi="宋体" w:cs="宋体"/>
          <w:sz w:val="28"/>
          <w:szCs w:val="28"/>
        </w:rPr>
        <w:t>月委托深圳市宗兴环保科技有限公司编制了《东莞市日顺精密机械设备有限公司建设项目环境影响报告表》，并于</w:t>
      </w:r>
      <w:r>
        <w:rPr>
          <w:rFonts w:ascii="宋体" w:hAnsi="宋体" w:cs="宋体"/>
          <w:sz w:val="28"/>
          <w:szCs w:val="28"/>
        </w:rPr>
        <w:t>2018</w:t>
      </w:r>
      <w:r>
        <w:rPr>
          <w:rFonts w:hint="eastAsia" w:ascii="宋体" w:hAnsi="宋体" w:cs="宋体"/>
          <w:sz w:val="28"/>
          <w:szCs w:val="28"/>
        </w:rPr>
        <w:t>年</w:t>
      </w:r>
      <w:r>
        <w:rPr>
          <w:rFonts w:ascii="宋体" w:hAnsi="宋体" w:cs="宋体"/>
          <w:sz w:val="28"/>
          <w:szCs w:val="28"/>
        </w:rPr>
        <w:t>9</w:t>
      </w:r>
      <w:r>
        <w:rPr>
          <w:rFonts w:hint="eastAsia" w:ascii="宋体" w:hAnsi="宋体" w:cs="宋体"/>
          <w:sz w:val="28"/>
          <w:szCs w:val="28"/>
        </w:rPr>
        <w:t>月</w:t>
      </w:r>
      <w:r>
        <w:rPr>
          <w:rFonts w:ascii="宋体" w:hAnsi="宋体" w:cs="宋体"/>
          <w:sz w:val="28"/>
          <w:szCs w:val="28"/>
        </w:rPr>
        <w:t>3</w:t>
      </w:r>
      <w:r>
        <w:rPr>
          <w:rFonts w:hint="eastAsia" w:ascii="宋体" w:hAnsi="宋体" w:cs="宋体"/>
          <w:sz w:val="28"/>
          <w:szCs w:val="28"/>
        </w:rPr>
        <w:t>日通过东莞市环境保护局谢岗分局审批，编号为东环建﹝</w:t>
      </w:r>
      <w:r>
        <w:rPr>
          <w:rFonts w:ascii="宋体" w:hAnsi="宋体" w:cs="宋体"/>
          <w:sz w:val="28"/>
          <w:szCs w:val="28"/>
        </w:rPr>
        <w:t>2018</w:t>
      </w:r>
      <w:r>
        <w:rPr>
          <w:rFonts w:hint="eastAsia" w:ascii="宋体" w:hAnsi="宋体" w:cs="宋体"/>
          <w:sz w:val="28"/>
          <w:szCs w:val="28"/>
        </w:rPr>
        <w:t>﹞</w:t>
      </w:r>
      <w:r>
        <w:rPr>
          <w:rFonts w:ascii="宋体" w:hAnsi="宋体" w:cs="宋体"/>
          <w:sz w:val="28"/>
          <w:szCs w:val="28"/>
        </w:rPr>
        <w:t>7275</w:t>
      </w:r>
      <w:r>
        <w:rPr>
          <w:rFonts w:hint="eastAsia" w:ascii="宋体" w:hAnsi="宋体" w:cs="宋体"/>
          <w:sz w:val="28"/>
          <w:szCs w:val="28"/>
        </w:rPr>
        <w:t>号。</w:t>
      </w:r>
    </w:p>
    <w:p>
      <w:pPr>
        <w:adjustRightInd w:val="0"/>
        <w:spacing w:line="480" w:lineRule="exact"/>
        <w:ind w:firstLine="604" w:firstLineChars="200"/>
        <w:rPr>
          <w:rFonts w:ascii="宋体" w:cs="宋体"/>
          <w:sz w:val="28"/>
          <w:szCs w:val="28"/>
        </w:rPr>
      </w:pPr>
      <w:r>
        <w:rPr>
          <w:rFonts w:hint="eastAsia" w:ascii="宋体" w:hAnsi="宋体" w:cs="宋体"/>
          <w:spacing w:val="11"/>
          <w:sz w:val="28"/>
          <w:szCs w:val="28"/>
        </w:rPr>
        <w:t>项目于</w:t>
      </w:r>
      <w:r>
        <w:rPr>
          <w:rFonts w:ascii="宋体" w:hAnsi="宋体" w:cs="宋体"/>
          <w:spacing w:val="11"/>
          <w:sz w:val="28"/>
          <w:szCs w:val="28"/>
        </w:rPr>
        <w:t>2018</w:t>
      </w:r>
      <w:r>
        <w:rPr>
          <w:rFonts w:hint="eastAsia" w:ascii="宋体" w:hAnsi="宋体" w:cs="宋体"/>
          <w:spacing w:val="11"/>
          <w:sz w:val="28"/>
          <w:szCs w:val="28"/>
        </w:rPr>
        <w:t>年</w:t>
      </w:r>
      <w:r>
        <w:rPr>
          <w:rFonts w:ascii="宋体" w:hAnsi="宋体" w:cs="宋体"/>
          <w:spacing w:val="11"/>
          <w:sz w:val="28"/>
          <w:szCs w:val="28"/>
        </w:rPr>
        <w:t>9</w:t>
      </w:r>
      <w:r>
        <w:rPr>
          <w:rFonts w:hint="eastAsia" w:ascii="宋体" w:hAnsi="宋体" w:cs="宋体"/>
          <w:spacing w:val="11"/>
          <w:sz w:val="28"/>
          <w:szCs w:val="28"/>
        </w:rPr>
        <w:t>月</w:t>
      </w:r>
      <w:r>
        <w:rPr>
          <w:rFonts w:ascii="宋体" w:hAnsi="宋体" w:cs="宋体"/>
          <w:spacing w:val="11"/>
          <w:sz w:val="28"/>
          <w:szCs w:val="28"/>
        </w:rPr>
        <w:t>4</w:t>
      </w:r>
      <w:r>
        <w:rPr>
          <w:rFonts w:hint="eastAsia" w:ascii="宋体" w:hAnsi="宋体" w:cs="宋体"/>
          <w:spacing w:val="11"/>
          <w:sz w:val="28"/>
          <w:szCs w:val="28"/>
        </w:rPr>
        <w:t>日开工建设，已于</w:t>
      </w:r>
      <w:r>
        <w:rPr>
          <w:rFonts w:ascii="宋体" w:hAnsi="宋体" w:cs="宋体"/>
          <w:spacing w:val="11"/>
          <w:sz w:val="28"/>
          <w:szCs w:val="28"/>
        </w:rPr>
        <w:t>2018</w:t>
      </w:r>
      <w:r>
        <w:rPr>
          <w:rFonts w:hint="eastAsia" w:ascii="宋体" w:hAnsi="宋体" w:cs="宋体"/>
          <w:spacing w:val="11"/>
          <w:sz w:val="28"/>
          <w:szCs w:val="28"/>
        </w:rPr>
        <w:t>年</w:t>
      </w:r>
      <w:r>
        <w:rPr>
          <w:rFonts w:ascii="宋体" w:hAnsi="宋体" w:cs="宋体"/>
          <w:spacing w:val="11"/>
          <w:sz w:val="28"/>
          <w:szCs w:val="28"/>
        </w:rPr>
        <w:t>9</w:t>
      </w:r>
      <w:r>
        <w:rPr>
          <w:rFonts w:hint="eastAsia" w:ascii="宋体" w:hAnsi="宋体" w:cs="宋体"/>
          <w:spacing w:val="11"/>
          <w:sz w:val="28"/>
          <w:szCs w:val="28"/>
        </w:rPr>
        <w:t>月</w:t>
      </w:r>
      <w:r>
        <w:rPr>
          <w:rFonts w:ascii="宋体" w:hAnsi="宋体" w:cs="宋体"/>
          <w:spacing w:val="11"/>
          <w:sz w:val="28"/>
          <w:szCs w:val="28"/>
        </w:rPr>
        <w:t>30</w:t>
      </w:r>
      <w:r>
        <w:rPr>
          <w:rFonts w:hint="eastAsia" w:ascii="宋体" w:hAnsi="宋体" w:cs="宋体"/>
          <w:spacing w:val="11"/>
          <w:sz w:val="28"/>
          <w:szCs w:val="28"/>
        </w:rPr>
        <w:t>日建设完成，设备安装完毕。</w:t>
      </w:r>
    </w:p>
    <w:p>
      <w:pPr>
        <w:numPr>
          <w:ilvl w:val="0"/>
          <w:numId w:val="2"/>
        </w:numPr>
        <w:tabs>
          <w:tab w:val="left" w:pos="591"/>
        </w:tabs>
        <w:spacing w:line="480" w:lineRule="exact"/>
        <w:ind w:firstLine="562" w:firstLineChars="200"/>
        <w:rPr>
          <w:rFonts w:ascii="宋体" w:cs="宋体"/>
          <w:b/>
          <w:bCs/>
          <w:sz w:val="28"/>
          <w:szCs w:val="28"/>
        </w:rPr>
      </w:pPr>
      <w:r>
        <w:rPr>
          <w:rFonts w:hint="eastAsia" w:ascii="宋体" w:hAnsi="宋体" w:cs="宋体"/>
          <w:b/>
          <w:bCs/>
          <w:sz w:val="28"/>
          <w:szCs w:val="28"/>
        </w:rPr>
        <w:t>投资情况</w:t>
      </w:r>
    </w:p>
    <w:p>
      <w:pPr>
        <w:spacing w:line="480" w:lineRule="exact"/>
        <w:ind w:left="420" w:leftChars="200"/>
        <w:rPr>
          <w:rFonts w:ascii="宋体" w:cs="宋体"/>
          <w:sz w:val="28"/>
          <w:szCs w:val="28"/>
        </w:rPr>
      </w:pPr>
      <w:r>
        <w:rPr>
          <w:rFonts w:ascii="宋体" w:hAnsi="宋体" w:cs="宋体"/>
          <w:sz w:val="28"/>
          <w:szCs w:val="28"/>
        </w:rPr>
        <w:t xml:space="preserve"> </w:t>
      </w:r>
      <w:r>
        <w:rPr>
          <w:rFonts w:hint="eastAsia" w:ascii="宋体" w:hAnsi="宋体" w:cs="宋体"/>
          <w:sz w:val="28"/>
          <w:szCs w:val="28"/>
        </w:rPr>
        <w:t>项目实际总投资为</w:t>
      </w:r>
      <w:r>
        <w:rPr>
          <w:rFonts w:ascii="宋体" w:hAnsi="宋体" w:cs="宋体"/>
          <w:sz w:val="28"/>
          <w:szCs w:val="28"/>
        </w:rPr>
        <w:t>100</w:t>
      </w:r>
      <w:r>
        <w:rPr>
          <w:rFonts w:hint="eastAsia" w:ascii="宋体" w:hAnsi="宋体" w:cs="宋体"/>
          <w:sz w:val="28"/>
          <w:szCs w:val="28"/>
        </w:rPr>
        <w:t>万元，环保投资为</w:t>
      </w:r>
      <w:r>
        <w:rPr>
          <w:rFonts w:ascii="宋体" w:hAnsi="宋体" w:cs="宋体"/>
          <w:sz w:val="28"/>
          <w:szCs w:val="28"/>
        </w:rPr>
        <w:t>7</w:t>
      </w:r>
      <w:r>
        <w:rPr>
          <w:rFonts w:hint="eastAsia" w:ascii="宋体" w:hAnsi="宋体" w:cs="宋体"/>
          <w:sz w:val="28"/>
          <w:szCs w:val="28"/>
        </w:rPr>
        <w:t>万元，占总投资的</w:t>
      </w:r>
    </w:p>
    <w:p>
      <w:pPr>
        <w:spacing w:line="480" w:lineRule="exact"/>
        <w:rPr>
          <w:rFonts w:ascii="宋体" w:cs="宋体"/>
          <w:sz w:val="28"/>
          <w:szCs w:val="28"/>
        </w:rPr>
      </w:pPr>
      <w:r>
        <w:rPr>
          <w:rFonts w:ascii="宋体" w:hAnsi="宋体" w:cs="宋体"/>
          <w:sz w:val="28"/>
          <w:szCs w:val="28"/>
        </w:rPr>
        <w:t>7%</w:t>
      </w:r>
      <w:r>
        <w:rPr>
          <w:rFonts w:hint="eastAsia" w:ascii="宋体" w:hAnsi="宋体" w:cs="宋体"/>
          <w:sz w:val="28"/>
          <w:szCs w:val="28"/>
        </w:rPr>
        <w:t>。</w:t>
      </w:r>
    </w:p>
    <w:p>
      <w:pPr>
        <w:numPr>
          <w:ilvl w:val="0"/>
          <w:numId w:val="2"/>
        </w:numPr>
        <w:spacing w:line="480" w:lineRule="exact"/>
        <w:ind w:firstLine="562" w:firstLineChars="200"/>
        <w:rPr>
          <w:rFonts w:ascii="宋体" w:cs="宋体"/>
          <w:b/>
          <w:bCs/>
          <w:sz w:val="28"/>
          <w:szCs w:val="28"/>
        </w:rPr>
      </w:pPr>
      <w:r>
        <w:rPr>
          <w:rFonts w:hint="eastAsia" w:ascii="宋体" w:hAnsi="宋体" w:cs="宋体"/>
          <w:b/>
          <w:bCs/>
          <w:sz w:val="28"/>
          <w:szCs w:val="28"/>
        </w:rPr>
        <w:t>验收范围</w:t>
      </w:r>
    </w:p>
    <w:p>
      <w:pPr>
        <w:spacing w:line="480" w:lineRule="exact"/>
        <w:ind w:firstLine="560" w:firstLineChars="200"/>
        <w:rPr>
          <w:rFonts w:ascii="宋体" w:cs="宋体"/>
          <w:sz w:val="28"/>
          <w:szCs w:val="28"/>
        </w:rPr>
      </w:pPr>
      <w:r>
        <w:rPr>
          <w:rFonts w:hint="eastAsia"/>
          <w:sz w:val="28"/>
          <w:szCs w:val="28"/>
        </w:rPr>
        <w:t>本次验收只针对废气、生活污水及噪声的整体验收。</w:t>
      </w:r>
      <w:r>
        <w:rPr>
          <w:rFonts w:hint="eastAsia"/>
          <w:b/>
          <w:bCs/>
          <w:sz w:val="28"/>
          <w:szCs w:val="28"/>
        </w:rPr>
        <w:t>（固废不在本次验收范围内。）</w:t>
      </w:r>
      <w:r>
        <w:rPr>
          <w:rFonts w:hint="eastAsia"/>
          <w:sz w:val="28"/>
          <w:szCs w:val="28"/>
        </w:rPr>
        <w:t>验收的主要</w:t>
      </w:r>
      <w:r>
        <w:rPr>
          <w:rFonts w:hint="eastAsia" w:ascii="宋体" w:hAnsi="宋体" w:cs="宋体"/>
          <w:sz w:val="28"/>
          <w:szCs w:val="28"/>
        </w:rPr>
        <w:t>设备为：剪板机</w:t>
      </w:r>
      <w:r>
        <w:rPr>
          <w:rFonts w:ascii="宋体" w:hAnsi="宋体" w:cs="宋体"/>
          <w:sz w:val="28"/>
          <w:szCs w:val="28"/>
        </w:rPr>
        <w:t>1</w:t>
      </w:r>
      <w:r>
        <w:rPr>
          <w:rFonts w:hint="eastAsia" w:ascii="宋体" w:hAnsi="宋体" w:cs="宋体"/>
          <w:sz w:val="28"/>
          <w:szCs w:val="28"/>
        </w:rPr>
        <w:t>台、机械切割机</w:t>
      </w:r>
      <w:r>
        <w:rPr>
          <w:rFonts w:ascii="宋体" w:hAnsi="宋体" w:cs="宋体"/>
          <w:sz w:val="28"/>
          <w:szCs w:val="28"/>
        </w:rPr>
        <w:t>1</w:t>
      </w:r>
      <w:r>
        <w:rPr>
          <w:rFonts w:hint="eastAsia" w:ascii="宋体" w:hAnsi="宋体" w:cs="宋体"/>
          <w:sz w:val="28"/>
          <w:szCs w:val="28"/>
        </w:rPr>
        <w:t>台、切割机</w:t>
      </w:r>
      <w:r>
        <w:rPr>
          <w:rFonts w:ascii="宋体" w:hAnsi="宋体" w:cs="宋体"/>
          <w:sz w:val="28"/>
          <w:szCs w:val="28"/>
        </w:rPr>
        <w:t>1</w:t>
      </w:r>
      <w:r>
        <w:rPr>
          <w:rFonts w:hint="eastAsia" w:ascii="宋体" w:hAnsi="宋体" w:cs="宋体"/>
          <w:sz w:val="28"/>
          <w:szCs w:val="28"/>
        </w:rPr>
        <w:t>台、喷砂机</w:t>
      </w:r>
      <w:r>
        <w:rPr>
          <w:rFonts w:ascii="宋体" w:hAnsi="宋体" w:cs="宋体"/>
          <w:sz w:val="28"/>
          <w:szCs w:val="28"/>
        </w:rPr>
        <w:t>1</w:t>
      </w:r>
      <w:r>
        <w:rPr>
          <w:rFonts w:hint="eastAsia" w:ascii="宋体" w:hAnsi="宋体" w:cs="宋体"/>
          <w:sz w:val="28"/>
          <w:szCs w:val="28"/>
        </w:rPr>
        <w:t>台、玻璃精雕机</w:t>
      </w:r>
      <w:r>
        <w:rPr>
          <w:rFonts w:ascii="宋体" w:hAnsi="宋体" w:cs="宋体"/>
          <w:sz w:val="28"/>
          <w:szCs w:val="28"/>
        </w:rPr>
        <w:t>51</w:t>
      </w:r>
      <w:r>
        <w:rPr>
          <w:rFonts w:hint="eastAsia" w:ascii="宋体" w:hAnsi="宋体" w:cs="宋体"/>
          <w:sz w:val="28"/>
          <w:szCs w:val="28"/>
        </w:rPr>
        <w:t>台、烤箱</w:t>
      </w:r>
      <w:r>
        <w:rPr>
          <w:rFonts w:ascii="宋体" w:hAnsi="宋体" w:cs="宋体"/>
          <w:sz w:val="28"/>
          <w:szCs w:val="28"/>
        </w:rPr>
        <w:t>4</w:t>
      </w:r>
      <w:r>
        <w:rPr>
          <w:rFonts w:hint="eastAsia" w:ascii="宋体" w:hAnsi="宋体" w:cs="宋体"/>
          <w:sz w:val="28"/>
          <w:szCs w:val="28"/>
        </w:rPr>
        <w:t>台、烘干机</w:t>
      </w:r>
      <w:r>
        <w:rPr>
          <w:rFonts w:ascii="宋体" w:hAnsi="宋体" w:cs="宋体"/>
          <w:sz w:val="28"/>
          <w:szCs w:val="28"/>
        </w:rPr>
        <w:t>2</w:t>
      </w:r>
      <w:r>
        <w:rPr>
          <w:rFonts w:hint="eastAsia" w:ascii="宋体" w:hAnsi="宋体" w:cs="宋体"/>
          <w:sz w:val="28"/>
          <w:szCs w:val="28"/>
        </w:rPr>
        <w:t>台等</w:t>
      </w:r>
    </w:p>
    <w:p>
      <w:pPr>
        <w:spacing w:line="480" w:lineRule="exact"/>
        <w:ind w:firstLine="562" w:firstLineChars="200"/>
        <w:rPr>
          <w:rFonts w:ascii="宋体" w:cs="宋体"/>
          <w:b/>
          <w:sz w:val="28"/>
          <w:szCs w:val="28"/>
        </w:rPr>
      </w:pPr>
      <w:r>
        <w:rPr>
          <w:rFonts w:hint="eastAsia" w:ascii="宋体" w:hAnsi="宋体" w:cs="宋体"/>
          <w:b/>
          <w:sz w:val="28"/>
          <w:szCs w:val="28"/>
        </w:rPr>
        <w:t>二、工程变动情况</w:t>
      </w:r>
    </w:p>
    <w:p>
      <w:pPr>
        <w:spacing w:line="480" w:lineRule="exact"/>
        <w:ind w:firstLine="560" w:firstLineChars="200"/>
        <w:rPr>
          <w:rFonts w:ascii="宋体" w:cs="宋体"/>
          <w:sz w:val="28"/>
          <w:szCs w:val="28"/>
        </w:rPr>
      </w:pPr>
      <w:r>
        <w:rPr>
          <w:rFonts w:hint="eastAsia" w:ascii="宋体" w:hAnsi="宋体" w:cs="宋体"/>
          <w:sz w:val="28"/>
          <w:szCs w:val="28"/>
        </w:rPr>
        <w:t>本项目实际建设内容与环评批复的审批内容基本一致，无重大变动情况。</w:t>
      </w:r>
    </w:p>
    <w:p>
      <w:pPr>
        <w:spacing w:line="480" w:lineRule="exact"/>
        <w:ind w:firstLine="562" w:firstLineChars="200"/>
        <w:rPr>
          <w:rFonts w:ascii="宋体" w:cs="宋体"/>
          <w:b/>
          <w:sz w:val="28"/>
          <w:szCs w:val="28"/>
        </w:rPr>
      </w:pPr>
      <w:r>
        <w:rPr>
          <w:rFonts w:hint="eastAsia" w:ascii="宋体" w:hAnsi="宋体" w:cs="宋体"/>
          <w:b/>
          <w:sz w:val="28"/>
          <w:szCs w:val="28"/>
        </w:rPr>
        <w:t>三、环境保护设施建设情况</w:t>
      </w:r>
    </w:p>
    <w:p>
      <w:pPr>
        <w:spacing w:line="480" w:lineRule="exact"/>
        <w:ind w:firstLine="560" w:firstLineChars="200"/>
        <w:rPr>
          <w:rFonts w:ascii="宋体" w:cs="宋体"/>
          <w:sz w:val="28"/>
          <w:szCs w:val="28"/>
        </w:rPr>
      </w:pPr>
      <w:r>
        <w:rPr>
          <w:rFonts w:hint="eastAsia" w:ascii="宋体" w:hAnsi="宋体" w:cs="宋体"/>
          <w:sz w:val="28"/>
          <w:szCs w:val="28"/>
        </w:rPr>
        <w:t>经现场检查，我单位建设项目执行了环境保护“三同时”管理制度，基本落实了《关于东莞市日顺精密机械设备有限公司建设项目环境影响报告表的批复意见》（东环建﹝</w:t>
      </w:r>
      <w:r>
        <w:rPr>
          <w:rFonts w:ascii="宋体" w:hAnsi="宋体" w:cs="宋体"/>
          <w:sz w:val="28"/>
          <w:szCs w:val="28"/>
        </w:rPr>
        <w:t>2018</w:t>
      </w:r>
      <w:r>
        <w:rPr>
          <w:rFonts w:hint="eastAsia" w:ascii="宋体" w:hAnsi="宋体" w:cs="宋体"/>
          <w:sz w:val="28"/>
          <w:szCs w:val="28"/>
        </w:rPr>
        <w:t>﹞</w:t>
      </w:r>
      <w:r>
        <w:rPr>
          <w:rFonts w:ascii="宋体" w:hAnsi="宋体" w:cs="宋体"/>
          <w:sz w:val="28"/>
          <w:szCs w:val="28"/>
        </w:rPr>
        <w:t>7275</w:t>
      </w:r>
      <w:r>
        <w:rPr>
          <w:rFonts w:hint="eastAsia" w:ascii="宋体" w:hAnsi="宋体" w:cs="宋体"/>
          <w:sz w:val="28"/>
          <w:szCs w:val="28"/>
        </w:rPr>
        <w:t>号）的要求。具体如下：</w:t>
      </w:r>
    </w:p>
    <w:p>
      <w:pPr>
        <w:numPr>
          <w:ilvl w:val="0"/>
          <w:numId w:val="3"/>
        </w:numPr>
        <w:spacing w:line="480" w:lineRule="exact"/>
        <w:ind w:firstLine="562" w:firstLineChars="200"/>
        <w:rPr>
          <w:rFonts w:ascii="宋体" w:cs="宋体"/>
          <w:b/>
          <w:bCs/>
          <w:sz w:val="28"/>
          <w:szCs w:val="28"/>
        </w:rPr>
      </w:pPr>
      <w:r>
        <w:rPr>
          <w:rFonts w:hint="eastAsia" w:ascii="宋体" w:hAnsi="宋体" w:cs="宋体"/>
          <w:b/>
          <w:bCs/>
          <w:sz w:val="28"/>
          <w:szCs w:val="28"/>
        </w:rPr>
        <w:t>废水</w:t>
      </w:r>
    </w:p>
    <w:p>
      <w:pPr>
        <w:numPr>
          <w:ilvl w:val="0"/>
          <w:numId w:val="4"/>
        </w:numPr>
        <w:spacing w:line="480" w:lineRule="exact"/>
        <w:ind w:firstLine="560" w:firstLineChars="200"/>
        <w:rPr>
          <w:rFonts w:ascii="宋体" w:cs="宋体"/>
          <w:sz w:val="28"/>
          <w:szCs w:val="28"/>
        </w:rPr>
      </w:pPr>
      <w:r>
        <w:rPr>
          <w:rFonts w:hint="eastAsia" w:ascii="宋体" w:hAnsi="宋体" w:cs="宋体"/>
          <w:sz w:val="28"/>
          <w:szCs w:val="28"/>
        </w:rPr>
        <w:t>本项目不排放生产性废水。超声波清洗废水经固定的收集设施收集后交有资质单位</w:t>
      </w:r>
      <w:r>
        <w:rPr>
          <w:rFonts w:hint="eastAsia" w:ascii="宋体" w:hAnsi="宋体" w:cs="宋体"/>
          <w:sz w:val="28"/>
          <w:szCs w:val="28"/>
          <w:lang w:eastAsia="zh-CN"/>
        </w:rPr>
        <w:t>处理</w:t>
      </w:r>
      <w:r>
        <w:rPr>
          <w:rFonts w:hint="eastAsia" w:ascii="宋体" w:hAnsi="宋体" w:cs="宋体"/>
          <w:sz w:val="28"/>
          <w:szCs w:val="28"/>
        </w:rPr>
        <w:t>，不外排；扫光用水、平磨用水、切削液混合液、浸泡用水循环使用，不外排。</w:t>
      </w:r>
    </w:p>
    <w:p>
      <w:pPr>
        <w:numPr>
          <w:ilvl w:val="0"/>
          <w:numId w:val="4"/>
        </w:numPr>
        <w:spacing w:line="480" w:lineRule="exact"/>
        <w:ind w:firstLine="560" w:firstLineChars="200"/>
        <w:rPr>
          <w:rFonts w:ascii="宋体" w:cs="宋体"/>
          <w:sz w:val="28"/>
          <w:szCs w:val="28"/>
        </w:rPr>
      </w:pPr>
      <w:r>
        <w:rPr>
          <w:rFonts w:hint="eastAsia" w:ascii="宋体" w:hAnsi="宋体" w:cs="宋体"/>
          <w:sz w:val="28"/>
          <w:szCs w:val="28"/>
        </w:rPr>
        <w:t>生活污水经处理达到广东省《水污染排放限值》（</w:t>
      </w:r>
      <w:r>
        <w:rPr>
          <w:rFonts w:ascii="宋体" w:hAnsi="宋体" w:cs="宋体"/>
          <w:sz w:val="28"/>
          <w:szCs w:val="28"/>
        </w:rPr>
        <w:t>DB44/26-2001</w:t>
      </w:r>
      <w:r>
        <w:rPr>
          <w:rFonts w:hint="eastAsia" w:ascii="宋体" w:hAnsi="宋体" w:cs="宋体"/>
          <w:sz w:val="28"/>
          <w:szCs w:val="28"/>
        </w:rPr>
        <w:t>）第二时段三级标准后排入市政截污管网，引至城镇污水处理厂处理。</w:t>
      </w:r>
    </w:p>
    <w:p>
      <w:pPr>
        <w:numPr>
          <w:ilvl w:val="0"/>
          <w:numId w:val="3"/>
        </w:numPr>
        <w:spacing w:line="480" w:lineRule="exact"/>
        <w:ind w:firstLine="562" w:firstLineChars="200"/>
        <w:rPr>
          <w:rFonts w:ascii="宋体" w:cs="宋体"/>
          <w:sz w:val="28"/>
          <w:szCs w:val="28"/>
        </w:rPr>
      </w:pPr>
      <w:r>
        <w:rPr>
          <w:rFonts w:hint="eastAsia" w:ascii="宋体" w:hAnsi="宋体" w:cs="宋体"/>
          <w:b/>
          <w:bCs/>
          <w:sz w:val="28"/>
          <w:szCs w:val="28"/>
        </w:rPr>
        <w:t>废气</w:t>
      </w:r>
    </w:p>
    <w:p>
      <w:pPr>
        <w:numPr>
          <w:ilvl w:val="0"/>
          <w:numId w:val="5"/>
        </w:numPr>
        <w:spacing w:line="480" w:lineRule="exact"/>
        <w:ind w:firstLine="560" w:firstLineChars="200"/>
        <w:rPr>
          <w:rFonts w:ascii="宋体" w:cs="宋体"/>
          <w:sz w:val="28"/>
          <w:szCs w:val="28"/>
        </w:rPr>
      </w:pPr>
      <w:r>
        <w:rPr>
          <w:rFonts w:hint="eastAsia" w:ascii="宋体" w:hAnsi="宋体" w:cs="宋体"/>
          <w:sz w:val="28"/>
          <w:szCs w:val="28"/>
        </w:rPr>
        <w:t>喷砂工序产生的粉尘经收集处理后排放（不设排气筒），执行广东省《大气污染物排放限值》（</w:t>
      </w:r>
      <w:r>
        <w:rPr>
          <w:rFonts w:ascii="宋体" w:hAnsi="宋体" w:cs="宋体"/>
          <w:sz w:val="28"/>
          <w:szCs w:val="28"/>
        </w:rPr>
        <w:t>DB44/27-2001</w:t>
      </w:r>
      <w:r>
        <w:rPr>
          <w:rFonts w:hint="eastAsia" w:ascii="宋体" w:hAnsi="宋体" w:cs="宋体"/>
          <w:sz w:val="28"/>
          <w:szCs w:val="28"/>
        </w:rPr>
        <w:t>）第二时段无组织排放监控浓度限值。</w:t>
      </w:r>
    </w:p>
    <w:p>
      <w:pPr>
        <w:numPr>
          <w:ilvl w:val="0"/>
          <w:numId w:val="5"/>
        </w:numPr>
        <w:spacing w:line="480" w:lineRule="exact"/>
        <w:ind w:firstLine="560" w:firstLineChars="200"/>
        <w:rPr>
          <w:rFonts w:ascii="宋体" w:cs="宋体"/>
          <w:sz w:val="28"/>
          <w:szCs w:val="28"/>
        </w:rPr>
      </w:pPr>
      <w:r>
        <w:rPr>
          <w:rFonts w:hint="eastAsia" w:ascii="宋体" w:hAnsi="宋体" w:cs="宋体"/>
          <w:sz w:val="28"/>
          <w:szCs w:val="28"/>
        </w:rPr>
        <w:t>焊接工序产生的烟尘通过车间机械通风，执行广东省《大气污染物排放限值》（</w:t>
      </w:r>
      <w:r>
        <w:rPr>
          <w:rFonts w:ascii="宋体" w:hAnsi="宋体" w:cs="宋体"/>
          <w:sz w:val="28"/>
          <w:szCs w:val="28"/>
        </w:rPr>
        <w:t>DB44/27-2001</w:t>
      </w:r>
      <w:r>
        <w:rPr>
          <w:rFonts w:hint="eastAsia" w:ascii="宋体" w:hAnsi="宋体" w:cs="宋体"/>
          <w:sz w:val="28"/>
          <w:szCs w:val="28"/>
        </w:rPr>
        <w:t>）第二时段无组织排放监控浓度限值。</w:t>
      </w:r>
    </w:p>
    <w:p>
      <w:pPr>
        <w:spacing w:line="360" w:lineRule="auto"/>
        <w:ind w:firstLine="562" w:firstLineChars="200"/>
        <w:outlineLvl w:val="0"/>
        <w:rPr>
          <w:rFonts w:ascii="宋体" w:cs="宋体"/>
          <w:b/>
          <w:color w:val="000000"/>
          <w:sz w:val="28"/>
          <w:szCs w:val="28"/>
        </w:rPr>
      </w:pPr>
      <w:r>
        <w:rPr>
          <w:rFonts w:hint="eastAsia" w:ascii="宋体" w:hAnsi="宋体" w:cs="宋体"/>
          <w:b/>
          <w:color w:val="000000"/>
          <w:sz w:val="28"/>
          <w:szCs w:val="28"/>
        </w:rPr>
        <w:t>（三）噪声</w:t>
      </w:r>
    </w:p>
    <w:p>
      <w:pPr>
        <w:spacing w:line="360" w:lineRule="auto"/>
        <w:outlineLvl w:val="0"/>
        <w:rPr>
          <w:rFonts w:ascii="宋体" w:cs="宋体"/>
          <w:b/>
          <w:sz w:val="28"/>
          <w:szCs w:val="28"/>
        </w:rPr>
      </w:pPr>
      <w:r>
        <w:rPr>
          <w:rFonts w:ascii="宋体" w:hAnsi="宋体" w:cs="宋体"/>
          <w:color w:val="000000"/>
          <w:sz w:val="28"/>
          <w:szCs w:val="28"/>
        </w:rPr>
        <w:t xml:space="preserve">    </w:t>
      </w:r>
      <w:r>
        <w:rPr>
          <w:rFonts w:hint="eastAsia" w:ascii="宋体" w:hAnsi="宋体" w:cs="宋体"/>
          <w:color w:val="000000"/>
          <w:sz w:val="28"/>
          <w:szCs w:val="28"/>
        </w:rPr>
        <w:t>项目已做好生产设备的隔声、消声、减震等降噪措施，噪声不超过《工业企业厂界环境噪声排放标准》（</w:t>
      </w:r>
      <w:r>
        <w:rPr>
          <w:rFonts w:ascii="宋体" w:hAnsi="宋体" w:cs="宋体"/>
          <w:color w:val="000000"/>
          <w:sz w:val="28"/>
          <w:szCs w:val="28"/>
        </w:rPr>
        <w:t>GB12348-2008</w:t>
      </w: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类标准。</w:t>
      </w:r>
    </w:p>
    <w:p>
      <w:pPr>
        <w:spacing w:line="480" w:lineRule="exact"/>
        <w:ind w:firstLine="562" w:firstLineChars="200"/>
        <w:rPr>
          <w:rFonts w:ascii="宋体" w:cs="宋体"/>
          <w:b/>
          <w:sz w:val="28"/>
          <w:szCs w:val="28"/>
        </w:rPr>
      </w:pPr>
      <w:r>
        <w:rPr>
          <w:rFonts w:hint="eastAsia" w:ascii="宋体" w:hAnsi="宋体" w:cs="宋体"/>
          <w:b/>
          <w:sz w:val="28"/>
          <w:szCs w:val="28"/>
        </w:rPr>
        <w:t>四、环境保护设施调试效果</w:t>
      </w:r>
    </w:p>
    <w:p>
      <w:pPr>
        <w:spacing w:line="480" w:lineRule="exact"/>
        <w:ind w:left="420" w:leftChars="200"/>
        <w:rPr>
          <w:rFonts w:ascii="宋体" w:cs="宋体"/>
          <w:b/>
          <w:sz w:val="28"/>
          <w:szCs w:val="28"/>
        </w:rPr>
      </w:pPr>
      <w:r>
        <w:rPr>
          <w:rFonts w:ascii="宋体" w:hAnsi="宋体" w:cs="宋体"/>
          <w:b/>
          <w:sz w:val="28"/>
          <w:szCs w:val="28"/>
        </w:rPr>
        <w:t xml:space="preserve">  </w:t>
      </w:r>
      <w:r>
        <w:rPr>
          <w:rFonts w:hint="eastAsia" w:ascii="宋体" w:hAnsi="宋体" w:cs="宋体"/>
          <w:b/>
          <w:sz w:val="28"/>
          <w:szCs w:val="28"/>
        </w:rPr>
        <w:t>（一）污染物达标排放情况</w:t>
      </w:r>
    </w:p>
    <w:p>
      <w:pPr>
        <w:spacing w:line="480" w:lineRule="exact"/>
        <w:ind w:firstLine="560" w:firstLineChars="200"/>
        <w:rPr>
          <w:rStyle w:val="11"/>
        </w:rPr>
      </w:pPr>
      <w:r>
        <w:rPr>
          <w:rFonts w:ascii="宋体" w:hAnsi="宋体" w:cs="宋体"/>
          <w:sz w:val="28"/>
          <w:szCs w:val="28"/>
        </w:rPr>
        <w:t>1</w:t>
      </w:r>
      <w:r>
        <w:rPr>
          <w:rFonts w:hint="eastAsia" w:ascii="宋体" w:hAnsi="宋体" w:cs="宋体"/>
          <w:sz w:val="28"/>
          <w:szCs w:val="28"/>
        </w:rPr>
        <w:t>、废水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cs="宋体"/>
          <w:sz w:val="28"/>
          <w:szCs w:val="28"/>
        </w:rPr>
      </w:pPr>
      <w:r>
        <w:rPr>
          <w:rFonts w:hint="eastAsia" w:ascii="宋体" w:hAnsi="宋体" w:cs="宋体"/>
          <w:sz w:val="28"/>
          <w:szCs w:val="28"/>
        </w:rPr>
        <w:t>本项目不排放生产性废水。超声波清洗废水经固定的收集设施收集后交有资质单位处理，不外排；扫光用水、平磨用水、切削液混合液、浸泡用水循环使用，不外排。</w:t>
      </w:r>
    </w:p>
    <w:p>
      <w:pPr>
        <w:spacing w:line="480" w:lineRule="exact"/>
        <w:ind w:firstLine="560" w:firstLineChars="200"/>
        <w:rPr>
          <w:rFonts w:ascii="宋体" w:cs="宋体"/>
          <w:sz w:val="28"/>
          <w:szCs w:val="28"/>
        </w:rPr>
      </w:pPr>
      <w:r>
        <w:rPr>
          <w:rFonts w:hint="eastAsia" w:ascii="宋体" w:hAnsi="宋体" w:cs="宋体"/>
          <w:sz w:val="28"/>
          <w:szCs w:val="28"/>
        </w:rPr>
        <w:t>生活污水经处理达到广东省《水污染排放限值》（</w:t>
      </w:r>
      <w:r>
        <w:rPr>
          <w:rFonts w:ascii="宋体" w:hAnsi="宋体" w:cs="宋体"/>
          <w:sz w:val="28"/>
          <w:szCs w:val="28"/>
        </w:rPr>
        <w:t>DB44/26-2001</w:t>
      </w:r>
      <w:r>
        <w:rPr>
          <w:rFonts w:hint="eastAsia" w:ascii="宋体" w:hAnsi="宋体" w:cs="宋体"/>
          <w:sz w:val="28"/>
          <w:szCs w:val="28"/>
        </w:rPr>
        <w:t>）第二时段三级标准后排入市政截污管网，引至城镇污水处理厂处理。见监测报告</w:t>
      </w:r>
      <w:r>
        <w:rPr>
          <w:rFonts w:ascii="宋体" w:hAnsi="宋体" w:cs="宋体"/>
          <w:sz w:val="28"/>
          <w:szCs w:val="28"/>
        </w:rPr>
        <w:t xml:space="preserve"> HSJC20190102008</w:t>
      </w:r>
      <w:r>
        <w:rPr>
          <w:rFonts w:hint="eastAsia" w:ascii="宋体" w:hAnsi="宋体" w:cs="宋体"/>
          <w:sz w:val="28"/>
          <w:szCs w:val="28"/>
        </w:rPr>
        <w:t>。</w:t>
      </w:r>
    </w:p>
    <w:p>
      <w:pPr>
        <w:spacing w:line="48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、废气</w:t>
      </w:r>
    </w:p>
    <w:p>
      <w:pPr>
        <w:spacing w:line="480" w:lineRule="exact"/>
        <w:ind w:firstLine="560" w:firstLineChars="200"/>
        <w:rPr>
          <w:rFonts w:ascii="宋体" w:cs="宋体"/>
          <w:sz w:val="28"/>
          <w:szCs w:val="28"/>
        </w:rPr>
      </w:pPr>
      <w:r>
        <w:rPr>
          <w:rFonts w:hint="eastAsia" w:ascii="宋体" w:hAnsi="宋体" w:cs="宋体"/>
          <w:sz w:val="28"/>
          <w:szCs w:val="28"/>
        </w:rPr>
        <w:t>喷砂工序产生的粉尘经收集处理后排放（不设排气筒），达到广东省《大气污染物排放限值》（</w:t>
      </w:r>
      <w:r>
        <w:rPr>
          <w:rFonts w:ascii="宋体" w:hAnsi="宋体" w:cs="宋体"/>
          <w:sz w:val="28"/>
          <w:szCs w:val="28"/>
        </w:rPr>
        <w:t>DB44/27-2001</w:t>
      </w:r>
      <w:r>
        <w:rPr>
          <w:rFonts w:hint="eastAsia" w:ascii="宋体" w:hAnsi="宋体" w:cs="宋体"/>
          <w:sz w:val="28"/>
          <w:szCs w:val="28"/>
        </w:rPr>
        <w:t>）第二时段无组织排放监控浓度限值。见监测报告</w:t>
      </w:r>
      <w:r>
        <w:rPr>
          <w:rFonts w:ascii="宋体" w:hAnsi="宋体" w:cs="宋体"/>
          <w:sz w:val="28"/>
          <w:szCs w:val="28"/>
        </w:rPr>
        <w:t xml:space="preserve"> HSJC20190102008</w:t>
      </w:r>
      <w:r>
        <w:rPr>
          <w:rFonts w:hint="eastAsia" w:ascii="宋体" w:hAnsi="宋体" w:cs="宋体"/>
          <w:sz w:val="28"/>
          <w:szCs w:val="28"/>
        </w:rPr>
        <w:t>。</w:t>
      </w:r>
    </w:p>
    <w:p>
      <w:pPr>
        <w:spacing w:line="480" w:lineRule="exact"/>
        <w:ind w:firstLine="560" w:firstLineChars="200"/>
        <w:rPr>
          <w:rFonts w:ascii="宋体" w:cs="宋体"/>
          <w:sz w:val="28"/>
          <w:szCs w:val="28"/>
        </w:rPr>
      </w:pPr>
      <w:r>
        <w:rPr>
          <w:rFonts w:hint="eastAsia" w:ascii="宋体" w:hAnsi="宋体" w:cs="宋体"/>
          <w:sz w:val="28"/>
          <w:szCs w:val="28"/>
        </w:rPr>
        <w:t>焊接工序产生的烟尘通过车间机械通风，执行广东省《大气污染物排放限值》（</w:t>
      </w:r>
      <w:r>
        <w:rPr>
          <w:rFonts w:ascii="宋体" w:hAnsi="宋体" w:cs="宋体"/>
          <w:sz w:val="28"/>
          <w:szCs w:val="28"/>
        </w:rPr>
        <w:t>DB44/27-2001</w:t>
      </w:r>
      <w:r>
        <w:rPr>
          <w:rFonts w:hint="eastAsia" w:ascii="宋体" w:hAnsi="宋体" w:cs="宋体"/>
          <w:sz w:val="28"/>
          <w:szCs w:val="28"/>
        </w:rPr>
        <w:t>）第二时段无组织排放监控浓度限值。见监测报告</w:t>
      </w:r>
      <w:r>
        <w:rPr>
          <w:rFonts w:ascii="宋体" w:hAnsi="宋体" w:cs="宋体"/>
          <w:sz w:val="28"/>
          <w:szCs w:val="28"/>
        </w:rPr>
        <w:t xml:space="preserve"> HSJC20190102008</w:t>
      </w:r>
      <w:r>
        <w:rPr>
          <w:rFonts w:hint="eastAsia" w:ascii="宋体" w:hAnsi="宋体" w:cs="宋体"/>
          <w:sz w:val="28"/>
          <w:szCs w:val="28"/>
        </w:rPr>
        <w:t>。</w:t>
      </w:r>
    </w:p>
    <w:p>
      <w:pPr>
        <w:spacing w:line="360" w:lineRule="auto"/>
        <w:ind w:firstLine="560" w:firstLineChars="200"/>
        <w:outlineLvl w:val="0"/>
        <w:rPr>
          <w:rFonts w:ascii="宋体" w:cs="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噪声</w:t>
      </w:r>
    </w:p>
    <w:p>
      <w:pPr>
        <w:spacing w:line="480" w:lineRule="exact"/>
        <w:ind w:firstLine="560" w:firstLineChars="200"/>
        <w:rPr>
          <w:rFonts w:ascii="宋体" w:cs="宋体"/>
          <w:sz w:val="28"/>
          <w:szCs w:val="28"/>
        </w:rPr>
      </w:pPr>
      <w:r>
        <w:rPr>
          <w:rFonts w:hint="eastAsia" w:ascii="宋体" w:hAnsi="宋体" w:cs="宋体"/>
          <w:color w:val="000000"/>
          <w:sz w:val="28"/>
          <w:szCs w:val="28"/>
        </w:rPr>
        <w:t>项目已做好生产设备的隔声、消声、减震等降噪措施，噪声达到《工业企业厂界环境噪声排放标准》（</w:t>
      </w:r>
      <w:r>
        <w:rPr>
          <w:rFonts w:ascii="宋体" w:hAnsi="宋体" w:cs="宋体"/>
          <w:color w:val="000000"/>
          <w:sz w:val="28"/>
          <w:szCs w:val="28"/>
        </w:rPr>
        <w:t>GB12348-2008</w:t>
      </w: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类标准。见监测报告</w:t>
      </w:r>
      <w:r>
        <w:rPr>
          <w:rFonts w:ascii="宋体" w:hAnsi="宋体" w:cs="宋体"/>
          <w:sz w:val="28"/>
          <w:szCs w:val="28"/>
        </w:rPr>
        <w:t>HSJC20190319023</w:t>
      </w:r>
      <w:r>
        <w:rPr>
          <w:rFonts w:hint="eastAsia" w:ascii="宋体" w:hAnsi="宋体" w:cs="宋体"/>
          <w:color w:val="000000"/>
          <w:sz w:val="28"/>
          <w:szCs w:val="28"/>
        </w:rPr>
        <w:t>。</w:t>
      </w:r>
    </w:p>
    <w:p>
      <w:pPr>
        <w:spacing w:line="480" w:lineRule="exact"/>
        <w:ind w:firstLine="560" w:firstLineChars="200"/>
        <w:rPr>
          <w:rFonts w:ascii="宋体" w:cs="宋体"/>
          <w:sz w:val="28"/>
          <w:szCs w:val="28"/>
        </w:rPr>
      </w:pPr>
      <w:r>
        <w:rPr>
          <w:rFonts w:hint="eastAsia" w:ascii="宋体" w:hAnsi="宋体" w:cs="宋体"/>
          <w:sz w:val="28"/>
          <w:szCs w:val="28"/>
        </w:rPr>
        <w:t>现场检查时生产设备及污染防治设施运转正常。</w:t>
      </w:r>
    </w:p>
    <w:p>
      <w:pPr>
        <w:numPr>
          <w:ilvl w:val="0"/>
          <w:numId w:val="6"/>
        </w:numPr>
        <w:spacing w:line="480" w:lineRule="exact"/>
        <w:rPr>
          <w:rFonts w:ascii="宋体" w:cs="宋体"/>
          <w:b/>
          <w:sz w:val="28"/>
          <w:szCs w:val="28"/>
        </w:rPr>
      </w:pPr>
      <w:r>
        <w:rPr>
          <w:rFonts w:hint="eastAsia" w:ascii="宋体" w:hAnsi="宋体" w:cs="宋体"/>
          <w:b/>
          <w:sz w:val="28"/>
          <w:szCs w:val="28"/>
        </w:rPr>
        <w:t>工程建设对环境的影响</w:t>
      </w:r>
    </w:p>
    <w:p>
      <w:pPr>
        <w:spacing w:line="480" w:lineRule="exact"/>
        <w:ind w:left="420" w:firstLine="560" w:firstLineChars="200"/>
        <w:rPr>
          <w:rFonts w:ascii="宋体" w:cs="宋体"/>
          <w:b/>
          <w:sz w:val="28"/>
          <w:szCs w:val="28"/>
        </w:rPr>
      </w:pPr>
      <w:r>
        <w:rPr>
          <w:rFonts w:hint="eastAsia" w:ascii="宋体" w:hAnsi="宋体" w:cs="宋体"/>
          <w:bCs/>
          <w:sz w:val="28"/>
          <w:szCs w:val="28"/>
        </w:rPr>
        <w:t>本项目生活污水经三级化粪池处理达标排入市政截污管网，喷砂工序产生的粉尘达标排放，</w:t>
      </w:r>
      <w:r>
        <w:rPr>
          <w:rFonts w:hint="eastAsia" w:ascii="宋体" w:hAnsi="宋体" w:cs="宋体"/>
          <w:sz w:val="28"/>
          <w:szCs w:val="28"/>
        </w:rPr>
        <w:t>焊接工序产生的烟尘达标排放</w:t>
      </w:r>
      <w:r>
        <w:rPr>
          <w:rFonts w:hint="eastAsia" w:ascii="宋体" w:hAnsi="宋体" w:cs="宋体"/>
          <w:bCs/>
          <w:sz w:val="28"/>
          <w:szCs w:val="28"/>
        </w:rPr>
        <w:t>，生产设备做好隔声、声、减震等降噪措施后达标排放，对周边环境不会产生明显的影响。</w:t>
      </w:r>
    </w:p>
    <w:p>
      <w:pPr>
        <w:spacing w:line="480" w:lineRule="exact"/>
        <w:ind w:firstLine="562" w:firstLineChars="200"/>
        <w:rPr>
          <w:rFonts w:ascii="宋体" w:cs="宋体"/>
          <w:b/>
          <w:sz w:val="28"/>
          <w:szCs w:val="28"/>
        </w:rPr>
      </w:pPr>
      <w:r>
        <w:rPr>
          <w:rFonts w:hint="eastAsia" w:ascii="宋体" w:hAnsi="宋体" w:cs="宋体"/>
          <w:b/>
          <w:sz w:val="28"/>
          <w:szCs w:val="28"/>
        </w:rPr>
        <w:t>六、验收结论</w:t>
      </w:r>
    </w:p>
    <w:p>
      <w:pPr>
        <w:spacing w:line="480" w:lineRule="exact"/>
        <w:ind w:left="420" w:firstLine="560" w:firstLineChars="200"/>
        <w:rPr>
          <w:rFonts w:ascii="宋体" w:cs="宋体"/>
          <w:bCs/>
          <w:sz w:val="28"/>
          <w:szCs w:val="28"/>
        </w:rPr>
      </w:pPr>
      <w:r>
        <w:rPr>
          <w:rFonts w:hint="eastAsia" w:ascii="宋体" w:hAnsi="宋体" w:cs="宋体"/>
          <w:bCs/>
          <w:sz w:val="28"/>
          <w:szCs w:val="28"/>
        </w:rPr>
        <w:t>本建设项目环境影响报告表经批准后，项目的地点、性质、规模和建设内容未发生重大变化，采取的废气和废水污染物防治措施基本落实了环评文件及环评批复的要求，同时满足“三同时”要求，验收监测报告总体符合相关技术规范，同意项目通过验收。</w:t>
      </w:r>
    </w:p>
    <w:p>
      <w:pPr>
        <w:spacing w:line="480" w:lineRule="exact"/>
        <w:ind w:firstLine="562" w:firstLineChars="200"/>
        <w:rPr>
          <w:rFonts w:ascii="宋体" w:cs="宋体"/>
          <w:b/>
          <w:sz w:val="28"/>
          <w:szCs w:val="28"/>
        </w:rPr>
      </w:pPr>
      <w:r>
        <w:rPr>
          <w:rFonts w:hint="eastAsia" w:ascii="宋体" w:hAnsi="宋体" w:cs="宋体"/>
          <w:b/>
          <w:sz w:val="28"/>
          <w:szCs w:val="28"/>
        </w:rPr>
        <w:t>七、建议</w:t>
      </w:r>
    </w:p>
    <w:p>
      <w:pPr>
        <w:spacing w:line="480" w:lineRule="exact"/>
        <w:ind w:left="420" w:firstLine="480" w:firstLineChars="200"/>
        <w:rPr>
          <w:rFonts w:ascii="宋体" w:cs="宋体"/>
          <w:bCs/>
          <w:sz w:val="28"/>
          <w:szCs w:val="28"/>
        </w:rPr>
      </w:pPr>
      <w:r>
        <w:rPr>
          <w:rFonts w:hint="eastAsia" w:ascii="Times New Roman" w:hAnsi="Times New Roman"/>
          <w:sz w:val="24"/>
        </w:rPr>
        <w:t>（</w:t>
      </w:r>
      <w:r>
        <w:rPr>
          <w:rFonts w:hint="eastAsia" w:ascii="宋体" w:hAnsi="宋体" w:cs="宋体"/>
          <w:bCs/>
          <w:sz w:val="28"/>
          <w:szCs w:val="28"/>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480" w:lineRule="exact"/>
        <w:ind w:left="420" w:firstLine="560" w:firstLineChars="200"/>
        <w:rPr>
          <w:rFonts w:ascii="宋体" w:cs="宋体"/>
          <w:bCs/>
          <w:sz w:val="28"/>
          <w:szCs w:val="28"/>
        </w:rPr>
      </w:pPr>
      <w:r>
        <w:rPr>
          <w:rFonts w:hint="eastAsia" w:ascii="宋体" w:hAnsi="宋体" w:cs="宋体"/>
          <w:bCs/>
          <w:sz w:val="28"/>
          <w:szCs w:val="28"/>
        </w:rPr>
        <w:t>（二）完善废气处理设施操作规程和运行管理制度。</w:t>
      </w:r>
    </w:p>
    <w:p>
      <w:pPr>
        <w:spacing w:line="480" w:lineRule="exact"/>
        <w:ind w:left="420" w:firstLine="560" w:firstLineChars="200"/>
        <w:rPr>
          <w:rFonts w:ascii="宋体" w:cs="宋体"/>
          <w:bCs/>
          <w:sz w:val="28"/>
          <w:szCs w:val="28"/>
        </w:rPr>
      </w:pPr>
      <w:r>
        <w:rPr>
          <w:rFonts w:hint="eastAsia" w:ascii="宋体" w:hAnsi="宋体" w:cs="宋体"/>
          <w:bCs/>
          <w:sz w:val="28"/>
          <w:szCs w:val="28"/>
        </w:rPr>
        <w:t>（三）按国家、省、市关于信息公开的法律法规及文件要求，做好相关环节信息公开工作。</w:t>
      </w:r>
    </w:p>
    <w:p>
      <w:pPr>
        <w:ind w:left="5459" w:leftChars="333" w:hanging="4760" w:hangingChars="1700"/>
        <w:rPr>
          <w:rFonts w:ascii="宋体" w:hAnsi="宋体" w:cs="宋体"/>
          <w:sz w:val="28"/>
          <w:szCs w:val="28"/>
        </w:rPr>
      </w:pPr>
    </w:p>
    <w:p>
      <w:pPr>
        <w:ind w:left="5459" w:leftChars="333" w:hanging="4760" w:hangingChars="1700"/>
        <w:rPr>
          <w:rFonts w:ascii="宋体" w:cs="宋体"/>
          <w:sz w:val="28"/>
          <w:szCs w:val="28"/>
        </w:rPr>
      </w:pPr>
      <w:bookmarkStart w:id="0" w:name="_GoBack"/>
      <w:bookmarkEnd w:id="0"/>
      <w:r>
        <w:rPr>
          <w:rFonts w:ascii="宋体" w:hAnsi="宋体" w:cs="宋体"/>
          <w:sz w:val="28"/>
          <w:szCs w:val="28"/>
        </w:rPr>
        <w:t xml:space="preserve">                      </w:t>
      </w:r>
      <w:r>
        <w:rPr>
          <w:rFonts w:hint="eastAsia" w:ascii="宋体" w:hAnsi="宋体" w:cs="宋体"/>
          <w:sz w:val="28"/>
          <w:szCs w:val="28"/>
        </w:rPr>
        <w:t>东莞市日顺精密机械设备有限公司</w:t>
      </w:r>
      <w:r>
        <w:rPr>
          <w:rFonts w:ascii="宋体" w:hAnsi="宋体" w:cs="宋体"/>
          <w:sz w:val="28"/>
          <w:szCs w:val="28"/>
        </w:rPr>
        <w:t xml:space="preserve">                            2019</w:t>
      </w:r>
      <w:r>
        <w:rPr>
          <w:rFonts w:hint="eastAsia" w:ascii="宋体" w:hAnsi="宋体" w:cs="宋体"/>
          <w:sz w:val="28"/>
          <w:szCs w:val="28"/>
        </w:rPr>
        <w:t>年</w:t>
      </w:r>
      <w:r>
        <w:rPr>
          <w:rFonts w:ascii="宋体" w:hAnsi="宋体" w:cs="宋体"/>
          <w:sz w:val="28"/>
          <w:szCs w:val="28"/>
        </w:rPr>
        <w:t>4</w:t>
      </w:r>
      <w:r>
        <w:rPr>
          <w:rFonts w:hint="eastAsia" w:ascii="宋体" w:hAnsi="宋体" w:cs="宋体"/>
          <w:sz w:val="28"/>
          <w:szCs w:val="28"/>
        </w:rPr>
        <w:t>月</w:t>
      </w:r>
      <w:r>
        <w:rPr>
          <w:rFonts w:ascii="宋体" w:hAnsi="宋体" w:cs="宋体"/>
          <w:sz w:val="28"/>
          <w:szCs w:val="28"/>
        </w:rPr>
        <w:t xml:space="preserve"> 1</w:t>
      </w:r>
      <w:r>
        <w:rPr>
          <w:rFonts w:hint="eastAsia" w:ascii="宋体" w:hAnsi="宋体" w:cs="宋体"/>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t>第</w:t>
                </w:r>
                <w:r>
                  <w:t xml:space="preserve"> </w:t>
                </w:r>
                <w:r>
                  <w:fldChar w:fldCharType="begin"/>
                </w:r>
                <w:r>
                  <w:instrText xml:space="preserve"> PAGE  \* MERGEFORMAT </w:instrText>
                </w:r>
                <w:r>
                  <w:fldChar w:fldCharType="separate"/>
                </w:r>
                <w:r>
                  <w:t>5</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5</w:t>
                </w:r>
                <w:r>
                  <w:fldChar w:fldCharType="end"/>
                </w:r>
                <w:r>
                  <w:t xml:space="preserve"> </w:t>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E0681"/>
    <w:multiLevelType w:val="singleLevel"/>
    <w:tmpl w:val="8ACE0681"/>
    <w:lvl w:ilvl="0" w:tentative="0">
      <w:start w:val="1"/>
      <w:numFmt w:val="chineseCounting"/>
      <w:suff w:val="nothing"/>
      <w:lvlText w:val="（%1）"/>
      <w:lvlJc w:val="left"/>
      <w:rPr>
        <w:rFonts w:hint="eastAsia" w:cs="Times New Roman"/>
      </w:rPr>
    </w:lvl>
  </w:abstractNum>
  <w:abstractNum w:abstractNumId="1">
    <w:nsid w:val="A5EF4C43"/>
    <w:multiLevelType w:val="singleLevel"/>
    <w:tmpl w:val="A5EF4C43"/>
    <w:lvl w:ilvl="0" w:tentative="0">
      <w:start w:val="1"/>
      <w:numFmt w:val="chineseCounting"/>
      <w:suff w:val="nothing"/>
      <w:lvlText w:val="%1、"/>
      <w:lvlJc w:val="left"/>
      <w:rPr>
        <w:rFonts w:hint="eastAsia" w:cs="Times New Roman"/>
      </w:rPr>
    </w:lvl>
  </w:abstractNum>
  <w:abstractNum w:abstractNumId="2">
    <w:nsid w:val="CF852879"/>
    <w:multiLevelType w:val="singleLevel"/>
    <w:tmpl w:val="CF852879"/>
    <w:lvl w:ilvl="0" w:tentative="0">
      <w:start w:val="1"/>
      <w:numFmt w:val="decimal"/>
      <w:suff w:val="nothing"/>
      <w:lvlText w:val="%1、"/>
      <w:lvlJc w:val="left"/>
      <w:rPr>
        <w:rFonts w:cs="Times New Roman"/>
      </w:rPr>
    </w:lvl>
  </w:abstractNum>
  <w:abstractNum w:abstractNumId="3">
    <w:nsid w:val="D06837C5"/>
    <w:multiLevelType w:val="singleLevel"/>
    <w:tmpl w:val="D06837C5"/>
    <w:lvl w:ilvl="0" w:tentative="0">
      <w:start w:val="3"/>
      <w:numFmt w:val="chineseCounting"/>
      <w:suff w:val="nothing"/>
      <w:lvlText w:val="（%1）"/>
      <w:lvlJc w:val="left"/>
      <w:rPr>
        <w:rFonts w:hint="eastAsia" w:cs="Times New Roman"/>
      </w:rPr>
    </w:lvl>
  </w:abstractNum>
  <w:abstractNum w:abstractNumId="4">
    <w:nsid w:val="D3778109"/>
    <w:multiLevelType w:val="singleLevel"/>
    <w:tmpl w:val="D3778109"/>
    <w:lvl w:ilvl="0" w:tentative="0">
      <w:start w:val="5"/>
      <w:numFmt w:val="chineseCounting"/>
      <w:suff w:val="nothing"/>
      <w:lvlText w:val="%1、"/>
      <w:lvlJc w:val="left"/>
      <w:pPr>
        <w:ind w:left="420"/>
      </w:pPr>
      <w:rPr>
        <w:rFonts w:hint="eastAsia" w:cs="Times New Roman"/>
      </w:rPr>
    </w:lvl>
  </w:abstractNum>
  <w:abstractNum w:abstractNumId="5">
    <w:nsid w:val="2E44FDCC"/>
    <w:multiLevelType w:val="singleLevel"/>
    <w:tmpl w:val="2E44FDCC"/>
    <w:lvl w:ilvl="0" w:tentative="0">
      <w:start w:val="1"/>
      <w:numFmt w:val="decimal"/>
      <w:suff w:val="nothing"/>
      <w:lvlText w:val="%1、"/>
      <w:lvlJc w:val="left"/>
      <w:rPr>
        <w:rFonts w:cs="Times New Roman"/>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653"/>
    <w:rsid w:val="001A0CB8"/>
    <w:rsid w:val="001D7B90"/>
    <w:rsid w:val="0021386C"/>
    <w:rsid w:val="00332653"/>
    <w:rsid w:val="003C7616"/>
    <w:rsid w:val="0041034D"/>
    <w:rsid w:val="00464D4A"/>
    <w:rsid w:val="00492EBE"/>
    <w:rsid w:val="0051719F"/>
    <w:rsid w:val="0054236A"/>
    <w:rsid w:val="008A622B"/>
    <w:rsid w:val="008C3E99"/>
    <w:rsid w:val="008F6695"/>
    <w:rsid w:val="00A16867"/>
    <w:rsid w:val="00C553D8"/>
    <w:rsid w:val="00DE1E8D"/>
    <w:rsid w:val="00E37DF5"/>
    <w:rsid w:val="00FB6C0A"/>
    <w:rsid w:val="00FC6893"/>
    <w:rsid w:val="042504EB"/>
    <w:rsid w:val="05210C01"/>
    <w:rsid w:val="05C55494"/>
    <w:rsid w:val="065132E4"/>
    <w:rsid w:val="06C91477"/>
    <w:rsid w:val="07DF1EAC"/>
    <w:rsid w:val="094E1577"/>
    <w:rsid w:val="0BED60E4"/>
    <w:rsid w:val="0C95641C"/>
    <w:rsid w:val="0CDD2D1B"/>
    <w:rsid w:val="0F743DAB"/>
    <w:rsid w:val="11BA4957"/>
    <w:rsid w:val="13724950"/>
    <w:rsid w:val="164050A7"/>
    <w:rsid w:val="172D53A3"/>
    <w:rsid w:val="189B202F"/>
    <w:rsid w:val="19095BAD"/>
    <w:rsid w:val="1BCB365B"/>
    <w:rsid w:val="1FEE6557"/>
    <w:rsid w:val="217834B5"/>
    <w:rsid w:val="23DA7D94"/>
    <w:rsid w:val="27832DB0"/>
    <w:rsid w:val="292A1D93"/>
    <w:rsid w:val="29DC2444"/>
    <w:rsid w:val="36820683"/>
    <w:rsid w:val="39DA5C6A"/>
    <w:rsid w:val="3BEE767A"/>
    <w:rsid w:val="3CE76845"/>
    <w:rsid w:val="3F15334A"/>
    <w:rsid w:val="43E4796A"/>
    <w:rsid w:val="45EB4BE6"/>
    <w:rsid w:val="47843AD7"/>
    <w:rsid w:val="4BC3418C"/>
    <w:rsid w:val="4C712CB1"/>
    <w:rsid w:val="523114CC"/>
    <w:rsid w:val="530A6B62"/>
    <w:rsid w:val="56D515BE"/>
    <w:rsid w:val="586B08C6"/>
    <w:rsid w:val="5969668D"/>
    <w:rsid w:val="5C7F5406"/>
    <w:rsid w:val="5DE72A23"/>
    <w:rsid w:val="5ED56FB0"/>
    <w:rsid w:val="5FFC0F9F"/>
    <w:rsid w:val="678B7852"/>
    <w:rsid w:val="679430C9"/>
    <w:rsid w:val="68EC4B36"/>
    <w:rsid w:val="710A5B26"/>
    <w:rsid w:val="743F2409"/>
    <w:rsid w:val="74CB1C1A"/>
    <w:rsid w:val="76E35EE0"/>
    <w:rsid w:val="7DC20509"/>
    <w:rsid w:val="7E453892"/>
    <w:rsid w:val="7F3D00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qFormat/>
    <w:uiPriority w:val="99"/>
    <w:pPr>
      <w:shd w:val="clear" w:color="auto" w:fill="000080"/>
    </w:pPr>
  </w:style>
  <w:style w:type="paragraph" w:styleId="3">
    <w:name w:val="annotation text"/>
    <w:basedOn w:val="1"/>
    <w:link w:val="13"/>
    <w:semiHidden/>
    <w:qFormat/>
    <w:uiPriority w:val="99"/>
    <w:pPr>
      <w:jc w:val="left"/>
    </w:pPr>
  </w:style>
  <w:style w:type="paragraph" w:styleId="4">
    <w:name w:val="Balloon Text"/>
    <w:basedOn w:val="1"/>
    <w:link w:val="14"/>
    <w:semiHidden/>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rPr>
  </w:style>
  <w:style w:type="paragraph" w:styleId="6">
    <w:name w:val="header"/>
    <w:basedOn w:val="1"/>
    <w:link w:val="16"/>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7"/>
    <w:semiHidden/>
    <w:qFormat/>
    <w:uiPriority w:val="99"/>
    <w:rPr>
      <w:b/>
      <w:bCs/>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annotation reference"/>
    <w:basedOn w:val="10"/>
    <w:semiHidden/>
    <w:qFormat/>
    <w:uiPriority w:val="99"/>
    <w:rPr>
      <w:rFonts w:cs="Times New Roman"/>
      <w:sz w:val="21"/>
      <w:szCs w:val="21"/>
    </w:rPr>
  </w:style>
  <w:style w:type="character" w:customStyle="1" w:styleId="12">
    <w:name w:val="Document Map Char"/>
    <w:basedOn w:val="10"/>
    <w:link w:val="2"/>
    <w:semiHidden/>
    <w:qFormat/>
    <w:locked/>
    <w:uiPriority w:val="99"/>
    <w:rPr>
      <w:rFonts w:ascii="Times New Roman" w:hAnsi="Times New Roman" w:cs="Times New Roman"/>
      <w:sz w:val="2"/>
    </w:rPr>
  </w:style>
  <w:style w:type="character" w:customStyle="1" w:styleId="13">
    <w:name w:val="Comment Text Char"/>
    <w:basedOn w:val="10"/>
    <w:link w:val="3"/>
    <w:semiHidden/>
    <w:qFormat/>
    <w:locked/>
    <w:uiPriority w:val="99"/>
    <w:rPr>
      <w:rFonts w:ascii="Calibri" w:hAnsi="Calibri" w:cs="Times New Roman"/>
      <w:sz w:val="24"/>
      <w:szCs w:val="24"/>
    </w:rPr>
  </w:style>
  <w:style w:type="character" w:customStyle="1" w:styleId="14">
    <w:name w:val="Balloon Text Char"/>
    <w:basedOn w:val="10"/>
    <w:link w:val="4"/>
    <w:semiHidden/>
    <w:locked/>
    <w:uiPriority w:val="99"/>
    <w:rPr>
      <w:rFonts w:ascii="Calibri" w:hAnsi="Calibri" w:cs="Times New Roman"/>
      <w:sz w:val="2"/>
    </w:rPr>
  </w:style>
  <w:style w:type="character" w:customStyle="1" w:styleId="15">
    <w:name w:val="Footer Char"/>
    <w:basedOn w:val="10"/>
    <w:link w:val="5"/>
    <w:semiHidden/>
    <w:uiPriority w:val="99"/>
    <w:rPr>
      <w:sz w:val="18"/>
      <w:szCs w:val="18"/>
    </w:rPr>
  </w:style>
  <w:style w:type="character" w:customStyle="1" w:styleId="16">
    <w:name w:val="Header Char"/>
    <w:basedOn w:val="10"/>
    <w:link w:val="6"/>
    <w:semiHidden/>
    <w:qFormat/>
    <w:uiPriority w:val="99"/>
    <w:rPr>
      <w:sz w:val="18"/>
      <w:szCs w:val="18"/>
    </w:rPr>
  </w:style>
  <w:style w:type="character" w:customStyle="1" w:styleId="17">
    <w:name w:val="Comment Subject Char"/>
    <w:basedOn w:val="13"/>
    <w:link w:val="7"/>
    <w:semiHidden/>
    <w:qFormat/>
    <w:locked/>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337</Words>
  <Characters>1925</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翔兴环保邓永洪</cp:lastModifiedBy>
  <cp:lastPrinted>2018-08-13T05:35:00Z</cp:lastPrinted>
  <dcterms:modified xsi:type="dcterms:W3CDTF">2019-04-27T02:13:34Z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